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6FB77">
      <w:pPr>
        <w:spacing w:after="0" w:line="240" w:lineRule="auto"/>
        <w:jc w:val="right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</w:p>
    <w:p w14:paraId="46E1A0CD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Республика Бурятия</w:t>
      </w:r>
    </w:p>
    <w:p w14:paraId="28260503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Хоринский район</w:t>
      </w:r>
    </w:p>
    <w:p w14:paraId="7B4A9063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Совет депутатов муниципального образования</w:t>
      </w:r>
    </w:p>
    <w:p w14:paraId="0DC75464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сельское поселение «Хоринское»</w:t>
      </w:r>
    </w:p>
    <w:p w14:paraId="3DE2D8F3">
      <w:pPr>
        <w:spacing w:after="0" w:line="240" w:lineRule="auto"/>
        <w:jc w:val="center"/>
        <w:outlineLvl w:val="0"/>
        <w:rPr>
          <w:rFonts w:ascii="Arial" w:hAnsi="Arial" w:eastAsia="Times New Roman" w:cs="Arial"/>
          <w:sz w:val="24"/>
          <w:szCs w:val="24"/>
          <w:lang w:eastAsia="ru-RU"/>
        </w:rPr>
      </w:pPr>
    </w:p>
    <w:p w14:paraId="52FFD172">
      <w:pPr>
        <w:pBdr>
          <w:top w:val="thinThickThinSmallGap" w:color="auto" w:sz="24" w:space="1"/>
        </w:pBdr>
        <w:tabs>
          <w:tab w:val="left" w:pos="180"/>
        </w:tabs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671410 с. Хоринск,</w:t>
      </w:r>
    </w:p>
    <w:p w14:paraId="343A976F">
      <w:pPr>
        <w:pBdr>
          <w:top w:val="thinThickThinSmallGap" w:color="auto" w:sz="24" w:space="1"/>
        </w:pBdr>
        <w:tabs>
          <w:tab w:val="left" w:pos="180"/>
        </w:tabs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ул. Гражданская, 6                                                                                                         тел. / факс 8  (30148) 23735 </w:t>
      </w:r>
    </w:p>
    <w:p w14:paraId="6996E5BD">
      <w:pPr>
        <w:pBdr>
          <w:top w:val="thinThickThinSmallGap" w:color="auto" w:sz="24" w:space="1"/>
        </w:pBdr>
        <w:tabs>
          <w:tab w:val="left" w:pos="18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Проект</w:t>
      </w:r>
    </w:p>
    <w:p w14:paraId="2E519CA7">
      <w:pPr>
        <w:pBdr>
          <w:top w:val="thinThickThinSmallGap" w:color="auto" w:sz="24" w:space="1"/>
        </w:pBd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324490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>РЕШЕНИЕ</w:t>
      </w:r>
    </w:p>
    <w:p w14:paraId="10B1E59B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13C5C7F6"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0D82F2E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от  «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27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ru-RU"/>
        </w:rPr>
        <w:t xml:space="preserve">декабря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2024 г.                                                                             №  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23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</w:p>
    <w:p w14:paraId="59320256">
      <w:pPr>
        <w:tabs>
          <w:tab w:val="left" w:pos="187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39976C9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702907B9">
      <w:pPr>
        <w:tabs>
          <w:tab w:val="left" w:pos="187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«</w:t>
      </w:r>
      <w:bookmarkStart w:id="0" w:name="_GoBack"/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 местном  бюджете  муниципального образования сельско</w:t>
      </w:r>
      <w:bookmarkEnd w:id="0"/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е поселение «Хоринское»  на 2025 год и на плановый период   2026 и 2027 годов»</w:t>
      </w:r>
    </w:p>
    <w:p w14:paraId="243901EF">
      <w:pPr>
        <w:tabs>
          <w:tab w:val="left" w:pos="187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4665364C">
      <w:pPr>
        <w:tabs>
          <w:tab w:val="left" w:pos="187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      Статья 1. 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lang w:eastAsia="ru-RU"/>
        </w:rPr>
        <w:t>Основные характеристики местного бюджета на 2025 год и на плановый период 2026 и 2027 годов</w:t>
      </w:r>
    </w:p>
    <w:p w14:paraId="0D0B46D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1) Утвердить основные характеристики местного бюджета  на 2025 год: </w:t>
      </w:r>
    </w:p>
    <w:p w14:paraId="689C5C5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общий объём доходов  в сумме 11451,656 тыс. рублей,  в том числе  безвозмездных поступлений в сумме 166,900 тыс. рублей;</w:t>
      </w:r>
    </w:p>
    <w:p w14:paraId="0238BE0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общий  объём расходов в сумме 11451,656 тыс. рублей;</w:t>
      </w:r>
    </w:p>
    <w:p w14:paraId="0E6319A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дефицит бюджета  в сумме 0,0 тыс. рублей.</w:t>
      </w:r>
    </w:p>
    <w:p w14:paraId="404FF54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2) Утвердить основные характеристики местного бюджета  на 2026год:</w:t>
      </w:r>
    </w:p>
    <w:p w14:paraId="6E18C10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общий объём доходов  в сумме 10530,100 тыс. рублей,  в том числе  безвозмездных поступлений в сумме 34,200 тыс. рублей</w:t>
      </w:r>
    </w:p>
    <w:p w14:paraId="69FEEC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общий  объём расходов в сумме 10530,100  тыс. рублей, в том числе условно утвержденные расходы 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сумме 262,39750 тыс. рублей;</w:t>
      </w:r>
    </w:p>
    <w:p w14:paraId="2CAA6B34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дефицит бюджета в сумме 0,0 тыс. рублей.</w:t>
      </w:r>
    </w:p>
    <w:p w14:paraId="31094EB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3) Утвердить основные характеристики местного бюджета  на 2027 год:</w:t>
      </w:r>
    </w:p>
    <w:p w14:paraId="27E058C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общий объём доходов  в сумме 10531,400 тыс. рублей, в том числе  безвозмездных поступлений в сумме  35,500 тыс. рублей;</w:t>
      </w:r>
    </w:p>
    <w:p w14:paraId="1E00F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- общий  объём расходов в сумме  10531,400 тыс. рублей, в том числе условно утвержденные расходы 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 сумме 524,795 тыс. рублей;</w:t>
      </w:r>
    </w:p>
    <w:p w14:paraId="19C30FD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- дефицит (профицит) в сумме 0,0 тыс. рублей.</w:t>
      </w:r>
    </w:p>
    <w:p w14:paraId="5F870B1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31B459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Статья 2.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Налоговые и неналоговые доходы местного бюджета</w:t>
      </w:r>
    </w:p>
    <w:p w14:paraId="42480305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Утвердить налоговые и неналоговые доходы местного бюджета: </w:t>
      </w:r>
    </w:p>
    <w:p w14:paraId="08CCE99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- на 2025 год согласно  приложению 1 к настоящему Решению;</w:t>
      </w:r>
    </w:p>
    <w:p w14:paraId="4BF0D34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- на 2026 -2027 годы согласно приложению 2 к настоящему Решению.</w:t>
      </w:r>
    </w:p>
    <w:p w14:paraId="58F620A5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2C1FFD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Статья 3.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Объем безвозмездных поступлений, получаемых из других бюджетов бюджетной системы Российской Федерации</w:t>
      </w:r>
    </w:p>
    <w:p w14:paraId="16C2504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Утвердить объем безвозмездных поступлений, получаемых из других бюджетов бюджетной системы Российской Федерации:</w:t>
      </w:r>
    </w:p>
    <w:p w14:paraId="750EF9D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на 2025 год согласно приложению 3 к настоящему Решению;</w:t>
      </w:r>
    </w:p>
    <w:p w14:paraId="60608DB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на 2026 -2027 годы согласно приложению 4  к настоящему Решению.</w:t>
      </w:r>
    </w:p>
    <w:p w14:paraId="6ED6C323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940235A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Статья 4.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Бюджетные ассигнования местного бюджета на 2025 год и на плановый период 2026 и 2027 годов</w:t>
      </w:r>
    </w:p>
    <w:p w14:paraId="37D9343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Утвердить:  </w:t>
      </w:r>
    </w:p>
    <w:p w14:paraId="0BA066B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1)в пределах общего объема расходов, установленного статьей 1 настоящего Решения, распределение бюджетных ассигнований по разделам и подразделам классификации расходов  бюджетов Российской Федерации:</w:t>
      </w:r>
    </w:p>
    <w:p w14:paraId="4D23DE5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на 2025 год согласно приложению 5 к настоящему Решению;</w:t>
      </w:r>
    </w:p>
    <w:p w14:paraId="01D90C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на 2026 – 2027 годы согласно приложению 6 к настоящему Решению;</w:t>
      </w:r>
    </w:p>
    <w:p w14:paraId="3AE5DE9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2) ведомственную структуру расходов местного бюджета:</w:t>
      </w:r>
    </w:p>
    <w:p w14:paraId="3102A2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2025 год согласно приложению 7 к настоящему Решению;</w:t>
      </w:r>
    </w:p>
    <w:p w14:paraId="15B7A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2026 – 2027 годы согласно приложению 8 к настоящему Решению;</w:t>
      </w:r>
    </w:p>
    <w:p w14:paraId="3AC205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3) общий объем публичных нормативных обязательств на 2025 год в сумме 0,0 тыс.  рублей; на 2026 году – 0,00 тыс. рублей, на 2027 – 0,00 тыс. рублей.</w:t>
      </w:r>
    </w:p>
    <w:p w14:paraId="1B90D52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1AA2BC8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Статья 5.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Источники финансирования дефицита местного бюджета</w:t>
      </w:r>
    </w:p>
    <w:p w14:paraId="7EAFC18F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Утвердить источники финансирования дефицита местного бюджета:</w:t>
      </w:r>
    </w:p>
    <w:p w14:paraId="097F1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2025 год согласно приложению 9 к настоящему Решению;</w:t>
      </w:r>
    </w:p>
    <w:p w14:paraId="3F520F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2026 – 2027 годы согласно приложению 10 к настоящему Решению.</w:t>
      </w:r>
    </w:p>
    <w:p w14:paraId="15517B1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ED4972A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Статья 6.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Муниципальный долг</w:t>
      </w:r>
    </w:p>
    <w:p w14:paraId="5D5CD692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Установить:</w:t>
      </w:r>
    </w:p>
    <w:p w14:paraId="39854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1) верхний предел  муниципального долга по состоянию на 01 января 2026 г. не должен превышать 0,00 тыс. рублей, на 1 января 2027 года – 0,00 тыс. рублей, на 1 января 2028 года – 0,00 тыс. рублей.</w:t>
      </w:r>
    </w:p>
    <w:p w14:paraId="1DD0D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2) Предельный объем муниципального долга в течение 2025 года не должен превышать 0,00 тыс. рублей, в течение 2026 года – 0,00 тыс. рублей, в течение 2027 года- 0,00 тыс. рублей.</w:t>
      </w:r>
    </w:p>
    <w:p w14:paraId="50F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3) верхний предел долга по муниципальным гарантиям на 1 января 2026 года не должен превышать 0,00 тыс. рублей, на 1 января 2027 года – 0,00 тыс. рублей, на 1 января 2028 года – 0,00 тыс. рублей;</w:t>
      </w:r>
    </w:p>
    <w:p w14:paraId="0A2D9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4) объем расходов на обслуживание муниципального долга на 2025 году в сумме 0,00 тыс рублей, в 2026 году – 0,00 тыс. рублей, в 2027 году – 0,00 тыс. руб.</w:t>
      </w:r>
    </w:p>
    <w:p w14:paraId="5A02C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8913D40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Статья 7.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Программа муниципальных внутренних заимствований  и муниципальных гарантий муниципального образования сельское поселение «Хоринское».</w:t>
      </w:r>
    </w:p>
    <w:p w14:paraId="7BAC6076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Утвердить:</w:t>
      </w:r>
    </w:p>
    <w:p w14:paraId="4F50A54C">
      <w:pPr>
        <w:pStyle w:val="10"/>
        <w:spacing w:after="0" w:line="240" w:lineRule="auto"/>
        <w:ind w:left="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1) программу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муниципальных внутренних заимствований муниципального образования сельское поселение «Хоринское».</w:t>
      </w:r>
    </w:p>
    <w:p w14:paraId="75B33A3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2025 год в сумме 0 рублей.</w:t>
      </w:r>
    </w:p>
    <w:p w14:paraId="4A6F3CB1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На 2026- 2027 годы в сумме 0 рублей;</w:t>
      </w:r>
    </w:p>
    <w:p w14:paraId="79087206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2) программу муниципальных гарантий муниципального образования сельское поселение «Хоринское» в валюте Российской Федерации на 2025 – 2027 годы в сумме 0 рублей.</w:t>
      </w:r>
    </w:p>
    <w:p w14:paraId="0B5F5043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D0EBDCA">
      <w:pPr>
        <w:pStyle w:val="1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Статья 8.</w:t>
      </w:r>
      <w:r>
        <w:rPr>
          <w:rFonts w:ascii="Times New Roman" w:hAnsi="Times New Roman"/>
          <w:b/>
          <w:sz w:val="24"/>
          <w:szCs w:val="24"/>
        </w:rPr>
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</w:t>
      </w:r>
      <w:r>
        <w:rPr>
          <w:rFonts w:ascii="Times New Roman" w:hAnsi="Times New Roman"/>
          <w:sz w:val="24"/>
          <w:szCs w:val="24"/>
        </w:rPr>
        <w:t>.</w:t>
      </w:r>
    </w:p>
    <w:p w14:paraId="128EBA6D">
      <w:pPr>
        <w:pStyle w:val="11"/>
        <w:contextualSpacing/>
        <w:jc w:val="both"/>
        <w:rPr>
          <w:rFonts w:ascii="Times New Roman" w:hAnsi="Times New Roman"/>
          <w:sz w:val="24"/>
          <w:szCs w:val="24"/>
        </w:rPr>
      </w:pPr>
      <w:r>
        <w:t xml:space="preserve">   </w:t>
      </w:r>
      <w:r>
        <w:rPr>
          <w:rFonts w:ascii="Times New Roman" w:hAnsi="Times New Roman"/>
          <w:sz w:val="24"/>
          <w:szCs w:val="24"/>
        </w:rPr>
        <w:t>Субсидии юридическим лицам (за исключением субсидий государственным (муниципальным) учреждениям, индивидуальным предпринимателям, физическим лицам – производителям  товаров, работ, услуг), предусмотренные настоящим решением, предоставляются в порядке согласно приложению 11 к настоящему решению</w:t>
      </w:r>
    </w:p>
    <w:p w14:paraId="60D951C1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F1AD7D4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30918BE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Статья 9.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Межбюджетные трансферты</w:t>
      </w:r>
    </w:p>
    <w:p w14:paraId="535204F3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Утвердить:</w:t>
      </w:r>
    </w:p>
    <w:p w14:paraId="0FA926C5"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1)методику распределения межбюджетных трансфертов бюджету муниципального образования «Хоринский район» на осуществление полномочий муниципального контроля в сфере благоустройства согласно приложению 12 к настоящему решению.</w:t>
      </w:r>
    </w:p>
    <w:p w14:paraId="2ADD7AE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2)методику распределения межбюджетных трансфертов бюджету муниципального образования «Хоринский район» на осуществление полномочий по осуществлению внешнего муниципального контроля согласно приложению 13 к настоящему решению.</w:t>
      </w:r>
    </w:p>
    <w:p w14:paraId="0821415F"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3)методику распределения межбюджетных трансфертов бюджету муниципального образования «Хоринский район» на осуществление полномочий для организации досуга и обеспечение жителей поселения услугами организации культуры согласно приложению 14 к настоящему решению.</w:t>
      </w:r>
    </w:p>
    <w:p w14:paraId="7065CA15">
      <w:pPr>
        <w:pStyle w:val="10"/>
        <w:spacing w:after="0" w:line="240" w:lineRule="auto"/>
        <w:ind w:left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BDF2EC4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Статья 10.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Заключительные положения</w:t>
      </w:r>
    </w:p>
    <w:p w14:paraId="2357FDA2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Настоящее решение вступает в силу с 1 января 2025 года.</w:t>
      </w:r>
    </w:p>
    <w:p w14:paraId="22B15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Обнародовать настоящее Решение путем вывешивания на стендах для объявлений и разместить на официальном сайте Муниципального образования сельское поселение «Хоринское»</w:t>
      </w:r>
    </w:p>
    <w:p w14:paraId="207BC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Контроль над исполнением настоящего решения возложить на Совет депутатов Муниципального образования сельское поселение «Хоринское».</w:t>
      </w:r>
    </w:p>
    <w:p w14:paraId="2403E3B2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3543C61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54A4A32">
      <w:pPr>
        <w:spacing w:after="0" w:line="240" w:lineRule="auto"/>
        <w:ind w:left="6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14:paraId="73A4868F">
      <w:pPr>
        <w:spacing w:after="0" w:line="240" w:lineRule="auto"/>
        <w:ind w:left="6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«Хоринское"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Е.Д. Галсанов</w:t>
      </w:r>
    </w:p>
    <w:p w14:paraId="7B8146E9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820C45D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14:paraId="32E3A11D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сельское поселение «Хоринское»                                                               Е.Д.Галсанов</w:t>
      </w:r>
    </w:p>
    <w:p w14:paraId="2B91EF56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21D37F6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5BB255B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1164C01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2A816B0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82E6629">
      <w:pPr>
        <w:spacing w:after="0" w:line="240" w:lineRule="auto"/>
        <w:ind w:left="62"/>
        <w:rPr>
          <w:sz w:val="16"/>
          <w:szCs w:val="16"/>
        </w:rPr>
      </w:pPr>
      <w:r>
        <w:rPr>
          <w:sz w:val="16"/>
          <w:szCs w:val="16"/>
        </w:rPr>
        <w:t>Исполнитель специалист</w:t>
      </w:r>
    </w:p>
    <w:p w14:paraId="09C28AE2">
      <w:pPr>
        <w:spacing w:after="0" w:line="240" w:lineRule="auto"/>
        <w:ind w:left="62"/>
        <w:rPr>
          <w:sz w:val="16"/>
          <w:szCs w:val="16"/>
        </w:rPr>
      </w:pPr>
      <w:r>
        <w:rPr>
          <w:sz w:val="16"/>
          <w:szCs w:val="16"/>
        </w:rPr>
        <w:t>Швецова Л.М.</w:t>
      </w:r>
    </w:p>
    <w:p w14:paraId="2D7A9970">
      <w:pPr>
        <w:spacing w:after="0" w:line="240" w:lineRule="auto"/>
        <w:ind w:left="62"/>
        <w:rPr>
          <w:sz w:val="16"/>
          <w:szCs w:val="16"/>
        </w:rPr>
      </w:pPr>
      <w:r>
        <w:rPr>
          <w:sz w:val="16"/>
          <w:szCs w:val="16"/>
        </w:rPr>
        <w:t>Тел.8(30148)29-2-86</w:t>
      </w:r>
    </w:p>
    <w:p w14:paraId="585E60CE">
      <w:pPr>
        <w:spacing w:after="0" w:line="240" w:lineRule="auto"/>
        <w:ind w:left="6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sectPr>
      <w:headerReference r:id="rId5" w:type="default"/>
      <w:footerReference r:id="rId6" w:type="default"/>
      <w:pgSz w:w="11906" w:h="16838"/>
      <w:pgMar w:top="-568" w:right="851" w:bottom="425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F5314">
    <w:pPr>
      <w:pStyle w:val="6"/>
      <w:ind w:left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3E56F">
    <w:pPr>
      <w:pStyle w:val="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D8"/>
    <w:rsid w:val="00027363"/>
    <w:rsid w:val="00027EB4"/>
    <w:rsid w:val="00051438"/>
    <w:rsid w:val="00051DE2"/>
    <w:rsid w:val="00054962"/>
    <w:rsid w:val="00076C23"/>
    <w:rsid w:val="00082AE6"/>
    <w:rsid w:val="00092366"/>
    <w:rsid w:val="000926DE"/>
    <w:rsid w:val="000F271C"/>
    <w:rsid w:val="000F6A30"/>
    <w:rsid w:val="00132EA6"/>
    <w:rsid w:val="001417D9"/>
    <w:rsid w:val="001B3733"/>
    <w:rsid w:val="001E3C5F"/>
    <w:rsid w:val="001E7269"/>
    <w:rsid w:val="002045DC"/>
    <w:rsid w:val="002234CE"/>
    <w:rsid w:val="00281E3D"/>
    <w:rsid w:val="0029673C"/>
    <w:rsid w:val="00297FB5"/>
    <w:rsid w:val="002B4ABF"/>
    <w:rsid w:val="00303065"/>
    <w:rsid w:val="003527B7"/>
    <w:rsid w:val="00384003"/>
    <w:rsid w:val="003F0480"/>
    <w:rsid w:val="003F2524"/>
    <w:rsid w:val="00401693"/>
    <w:rsid w:val="00402B9F"/>
    <w:rsid w:val="00414372"/>
    <w:rsid w:val="00422BE9"/>
    <w:rsid w:val="00437CC6"/>
    <w:rsid w:val="004734E6"/>
    <w:rsid w:val="004A3359"/>
    <w:rsid w:val="004B0B52"/>
    <w:rsid w:val="004C300B"/>
    <w:rsid w:val="00524FC6"/>
    <w:rsid w:val="005344D5"/>
    <w:rsid w:val="005527B7"/>
    <w:rsid w:val="00566922"/>
    <w:rsid w:val="00592C36"/>
    <w:rsid w:val="00596C5B"/>
    <w:rsid w:val="005C1FBC"/>
    <w:rsid w:val="005D1665"/>
    <w:rsid w:val="006155C2"/>
    <w:rsid w:val="00624AA7"/>
    <w:rsid w:val="00633E7D"/>
    <w:rsid w:val="00647395"/>
    <w:rsid w:val="006B49E1"/>
    <w:rsid w:val="006C669B"/>
    <w:rsid w:val="006D5A94"/>
    <w:rsid w:val="006D62C5"/>
    <w:rsid w:val="006E2FD6"/>
    <w:rsid w:val="00753EB6"/>
    <w:rsid w:val="007544D1"/>
    <w:rsid w:val="007721A7"/>
    <w:rsid w:val="007C316A"/>
    <w:rsid w:val="0082164D"/>
    <w:rsid w:val="008B56FF"/>
    <w:rsid w:val="0095028F"/>
    <w:rsid w:val="009C2031"/>
    <w:rsid w:val="009C6B03"/>
    <w:rsid w:val="009F7D4C"/>
    <w:rsid w:val="00A62967"/>
    <w:rsid w:val="00A67397"/>
    <w:rsid w:val="00A74569"/>
    <w:rsid w:val="00A92BB5"/>
    <w:rsid w:val="00AC1413"/>
    <w:rsid w:val="00AC1C02"/>
    <w:rsid w:val="00AC4CC7"/>
    <w:rsid w:val="00AD7B29"/>
    <w:rsid w:val="00AE1ED2"/>
    <w:rsid w:val="00AE44A4"/>
    <w:rsid w:val="00AE6931"/>
    <w:rsid w:val="00B05181"/>
    <w:rsid w:val="00B46C25"/>
    <w:rsid w:val="00B65FA2"/>
    <w:rsid w:val="00B714A9"/>
    <w:rsid w:val="00B72FE8"/>
    <w:rsid w:val="00B7316C"/>
    <w:rsid w:val="00B7693F"/>
    <w:rsid w:val="00BD51E7"/>
    <w:rsid w:val="00C21DD8"/>
    <w:rsid w:val="00C464B2"/>
    <w:rsid w:val="00C509E0"/>
    <w:rsid w:val="00C674D9"/>
    <w:rsid w:val="00C76444"/>
    <w:rsid w:val="00C852C0"/>
    <w:rsid w:val="00CD3696"/>
    <w:rsid w:val="00CD4D6C"/>
    <w:rsid w:val="00D249D8"/>
    <w:rsid w:val="00D32053"/>
    <w:rsid w:val="00D90F6D"/>
    <w:rsid w:val="00D94491"/>
    <w:rsid w:val="00DB7E96"/>
    <w:rsid w:val="00DD3C67"/>
    <w:rsid w:val="00E22A67"/>
    <w:rsid w:val="00E22AA7"/>
    <w:rsid w:val="00E43157"/>
    <w:rsid w:val="00E43A2D"/>
    <w:rsid w:val="00E57555"/>
    <w:rsid w:val="00E94428"/>
    <w:rsid w:val="00EB3C10"/>
    <w:rsid w:val="00F15151"/>
    <w:rsid w:val="00F5710A"/>
    <w:rsid w:val="00F671E7"/>
    <w:rsid w:val="00FC56CC"/>
    <w:rsid w:val="00FF3495"/>
    <w:rsid w:val="3B83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footer"/>
    <w:basedOn w:val="1"/>
    <w:link w:val="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Верхний колонтитул Знак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Ниж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styleId="11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80AE-9E1E-45F8-B023-91A405C3B5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1019</Words>
  <Characters>5812</Characters>
  <Lines>48</Lines>
  <Paragraphs>13</Paragraphs>
  <TotalTime>387</TotalTime>
  <ScaleCrop>false</ScaleCrop>
  <LinksUpToDate>false</LinksUpToDate>
  <CharactersWithSpaces>6818</CharactersWithSpaces>
  <Application>WPS Office_12.2.0.19826_F1E327BC-269C-435d-A152-05C5408002CA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2018-12-19T04:35:00Z</dcterms:created>
  <dc:creator>t</dc:creator>
  <cp:lastModifiedBy>Buh02</cp:lastModifiedBy>
  <cp:lastPrinted>2024-11-12T01:25:00Z</cp:lastPrinted>
  <dcterms:modified xsi:type="dcterms:W3CDTF">2025-02-03T02:05:44Z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1049-12.2.0.19826</vt:lpwstr>
  </property>
  <property fmtid="{D5CDD505-2E9C-101B-9397-08002B2CF9AE}" pid="3" name="ICV">
    <vt:lpwstr>716D37602106479BBCDBD576C78AA906_13</vt:lpwstr>
  </property>
</Properties>
</file>