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37E5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8106AEE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Извещение</w:t>
      </w:r>
    </w:p>
    <w:p w14:paraId="68E2F297">
      <w:pPr>
        <w:widowControl w:val="0"/>
        <w:tabs>
          <w:tab w:val="left" w:pos="10142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проведении государственной кадастровой оценки земельных участков, расположенных на территории Республики Бурятия.</w:t>
      </w:r>
      <w:bookmarkStart w:id="0" w:name="_GoBack"/>
      <w:bookmarkEnd w:id="0"/>
    </w:p>
    <w:p w14:paraId="665B8E3C">
      <w:pPr>
        <w:widowControl w:val="0"/>
        <w:tabs>
          <w:tab w:val="left" w:pos="10142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5818BA8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 w14:paraId="35D78F16">
      <w:pPr>
        <w:spacing w:after="0"/>
        <w:ind w:firstLine="74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Бурятия уведомляет.</w:t>
      </w:r>
    </w:p>
    <w:p w14:paraId="29991DC7">
      <w:pPr>
        <w:widowControl w:val="0"/>
        <w:tabs>
          <w:tab w:val="left" w:pos="10142"/>
        </w:tabs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03.07.2017 № 237-ФЗ «О Государственной кадастровый оценке», во исполнение приказа Министерства имущественных и земельных отношений Республики Бурятия от 13.01.2025 г. № 2 «О проведении государственной кадастровой оценки земельных участков, расположенных на территории Республики Бурятия» в 2026 году будет проведена государственная кадастровая оценка земельных участков, расположенных на территории Республики Бурятия. </w:t>
      </w:r>
    </w:p>
    <w:p w14:paraId="72182C83">
      <w:pPr>
        <w:widowControl w:val="0"/>
        <w:tabs>
          <w:tab w:val="left" w:pos="10142"/>
        </w:tabs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Подготовка к проведению государственной кадастровой оценки земельных участков, расположенных на территории Республики Бурятия осуществляется до 1 января 2026 года. </w:t>
      </w:r>
    </w:p>
    <w:p w14:paraId="247099E6">
      <w:pPr>
        <w:widowControl w:val="0"/>
        <w:tabs>
          <w:tab w:val="left" w:pos="10142"/>
        </w:tabs>
        <w:spacing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Бурятия «Центр государственной кадастровой оценки»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ГБУ РБ «ЦГКО») осуществляет прием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документов, содержащих сведения о характеристиках объектов недвижимости от правообладателей соответствующих объектов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письменном виде по утвержденной </w:t>
      </w: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  <w:t>приказом Минэкономразвития России от 27.12.2016 № 846</w:t>
      </w:r>
      <w:r>
        <w:rPr>
          <w:rFonts w:ascii="Verdana" w:hAnsi="Verdana" w:eastAsia="Times New Roman" w:cs="Times New Roman"/>
          <w:vanish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, посредством почтового отправления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адресу: 670031,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Улан-Удэ, бульвар Карла Маркса, 16, каб. 18 (приемная).</w:t>
      </w:r>
    </w:p>
    <w:p w14:paraId="0ECCCD39">
      <w:pPr>
        <w:widowControl w:val="0"/>
        <w:tabs>
          <w:tab w:val="left" w:pos="10142"/>
        </w:tabs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Так же документы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направить на адрес электронной почты ГБУ РБ «ЦГКО»  </w:t>
      </w:r>
      <w:r>
        <w:fldChar w:fldCharType="begin"/>
      </w:r>
      <w:r>
        <w:instrText xml:space="preserve"> HYPERLINK "mailto:cgko03@govrb.ru"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cgko</w:t>
      </w:r>
      <w:r>
        <w:rPr>
          <w:rStyle w:val="4"/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03@</w:t>
      </w:r>
      <w:r>
        <w:rPr>
          <w:rStyle w:val="4"/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govrb</w:t>
      </w:r>
      <w:r>
        <w:rPr>
          <w:rStyle w:val="4"/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представленные в ГБУ РБ «ЦГКО» в форме электронного документа или электронного файла в формате 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должна быть заверена электронной подписью заявителя.</w:t>
      </w:r>
    </w:p>
    <w:p w14:paraId="61E9ADD1">
      <w:pPr>
        <w:spacing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всем вопросам касающимся подачи документов необходимо обращаться в отдел сбора, учета и обработки информации ГБУ РБ «ЦГКО» по телефону 8(3012) 23-50-06 доб. 730, 735.</w:t>
      </w:r>
    </w:p>
    <w:p w14:paraId="5CBE07E9"/>
    <w:p w14:paraId="01425F73"/>
    <w:p w14:paraId="6A545E2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17"/>
    <w:rsid w:val="00346A17"/>
    <w:rsid w:val="005941CF"/>
    <w:rsid w:val="007523DD"/>
    <w:rsid w:val="00903E4E"/>
    <w:rsid w:val="00F931B1"/>
    <w:rsid w:val="00FC21DE"/>
    <w:rsid w:val="1AB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1647</Characters>
  <Lines>13</Lines>
  <Paragraphs>3</Paragraphs>
  <TotalTime>12</TotalTime>
  <ScaleCrop>false</ScaleCrop>
  <LinksUpToDate>false</LinksUpToDate>
  <CharactersWithSpaces>1932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2021-02-17T07:47:00Z</dcterms:created>
  <dc:creator>ManuevaLI</dc:creator>
  <cp:lastModifiedBy>Buh02</cp:lastModifiedBy>
  <cp:lastPrinted>2025-01-14T06:19:00Z</cp:lastPrinted>
  <dcterms:modified xsi:type="dcterms:W3CDTF">2025-01-16T06:26:17Z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D23DD4C92B3E4154AEAA4CCE945D8AF1_13</vt:lpwstr>
  </property>
</Properties>
</file>