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A63" w:rsidRDefault="005E271A" w:rsidP="00132A63">
      <w:pPr>
        <w:ind w:firstLine="709"/>
        <w:jc w:val="both"/>
        <w:rPr>
          <w:rFonts w:ascii="Arial" w:hAnsi="Arial" w:cs="Arial"/>
          <w:i/>
          <w:iCs/>
          <w:color w:val="000000"/>
          <w:shd w:val="clear" w:color="auto" w:fill="FFFFFF"/>
        </w:rPr>
      </w:pPr>
      <w:r>
        <w:rPr>
          <w:rFonts w:ascii="Arial" w:hAnsi="Arial" w:cs="Arial"/>
          <w:i/>
          <w:iCs/>
          <w:color w:val="000000"/>
          <w:shd w:val="clear" w:color="auto" w:fill="FFFFFF"/>
        </w:rPr>
        <w:t>Региональными органами государственной власти и органами местного самоуправления в первом полугодии 2024 года принято свыше 40 тысяч нормативных документов. При осуществлении надзора органами прокуратуры выявлены противоречия федеральному законодательству в 6,2 тыс. правовых актах.</w:t>
      </w:r>
      <w:r w:rsidR="00132A63">
        <w:rPr>
          <w:rFonts w:ascii="Arial" w:hAnsi="Arial" w:cs="Arial"/>
          <w:i/>
          <w:iCs/>
          <w:color w:val="000000"/>
          <w:shd w:val="clear" w:color="auto" w:fill="FFFFFF"/>
        </w:rPr>
        <w:t xml:space="preserve"> </w:t>
      </w:r>
    </w:p>
    <w:p w:rsidR="00132A63" w:rsidRDefault="005E271A" w:rsidP="00132A63">
      <w:pPr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По требованию прокуратуры Республики Бурятия в программе государственных гарантий бесплатного оказания гражданам медицинской помощи на 2024 год и на плановый период 2025 и 2026 годов расширен перечень медикаментов, отпускаемых населению региона по рецептам врачей бесплатно.</w:t>
      </w:r>
    </w:p>
    <w:p w:rsidR="00132A63" w:rsidRDefault="005E271A" w:rsidP="00132A63">
      <w:pPr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В Амурской области перечень лекарственных средств из числа жизненно необходимых препаратов дополнен тремя наименованиями и регламентирована медицинская эвакуация между субъектами Российской Федерации.</w:t>
      </w:r>
    </w:p>
    <w:p w:rsidR="00132A63" w:rsidRDefault="005E271A" w:rsidP="00132A63">
      <w:pPr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В Хабаровском крае в аналогичную территориальную программу по инициативе прокурора включены положения о проведении диспансеризации, направленной на оценку репродуктивного здоровья женщин и мужчин и прохождении ими профилактического осмотра или диспансеризации, первоочередном предоставлении ветеранам медицинских изделий, лечебного питания.</w:t>
      </w:r>
    </w:p>
    <w:p w:rsidR="00132A63" w:rsidRDefault="005E271A" w:rsidP="00132A63">
      <w:pPr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В Республике Саха (Якутия) скорректированы нормы постановления правительства, которым не предусматривалась поддержка лицам, прибывшим на территорию региона после 24.02.2022 и направленным на специальную военную операцию. На основании внесенных изменений в нормативный акт 37 граждан получили материальную помощь в размере 7,4 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млн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 руб.</w:t>
      </w:r>
    </w:p>
    <w:p w:rsidR="00132A63" w:rsidRDefault="005E271A" w:rsidP="00132A63">
      <w:pPr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После вмешательства прокуратуры Камчатского края в порядке предоставления социальной выплаты на строительство или приобретение жилого помещения в собственность гражданам, имеющим в составе семьи детей-инвалидов, определены сроки формирования списка лиц, претендующих на такую меру поддержки, способы извещения о ее получении.</w:t>
      </w:r>
    </w:p>
    <w:p w:rsidR="00132A63" w:rsidRDefault="005E271A" w:rsidP="00132A63">
      <w:pPr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По мерам реагирования прокуроров в Республике Бурятия изменены положения о земельном налоге на территории 53 муниципальных образований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Баунтовского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Еравнинского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, Иволгинского,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Кижингинского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Тункинского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районов, г. Северобайкальска. Определены порядок уплаты единого налогового платежа, налоговые льготы для лиц, относящихся к коренным малочисленным народам Севера, Сибири и Дальнего Востока, и другие.</w:t>
      </w:r>
    </w:p>
    <w:p w:rsidR="00132A63" w:rsidRDefault="005E271A" w:rsidP="00132A63">
      <w:pPr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bookmarkStart w:id="0" w:name="_GoBack"/>
      <w:bookmarkEnd w:id="0"/>
      <w:r>
        <w:rPr>
          <w:rFonts w:ascii="Arial" w:hAnsi="Arial" w:cs="Arial"/>
          <w:color w:val="000000"/>
          <w:shd w:val="clear" w:color="auto" w:fill="FFFFFF"/>
        </w:rPr>
        <w:t xml:space="preserve">В 28 муниципальных образованиях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Жиганского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Чурапчинского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Хангаласского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районов Республики Саха (Якутия) в положения о порядке приема, перевода, отчисления и восстановления на обучение учащихся в общеобразовательные учреждения внесены нормы, закрепляющие право детей участников специальной военной операции на зачисление в организации во внеочередном порядке.</w:t>
      </w:r>
    </w:p>
    <w:p w:rsidR="005E271A" w:rsidRPr="00B01CD9" w:rsidRDefault="005E271A" w:rsidP="00132A63">
      <w:pPr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В Чукотском автономном округе право на установку пожарных извещателей на территории Чукотского муниципального района распространено на семьи, находящиеся в трудной жизненной ситуации, а также определены сроки и порядок осуществления 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контроля за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 их работоспособностью.</w:t>
      </w:r>
    </w:p>
    <w:sectPr w:rsidR="005E271A" w:rsidRPr="00B01C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71A"/>
    <w:rsid w:val="000C4A6B"/>
    <w:rsid w:val="00132A63"/>
    <w:rsid w:val="005E271A"/>
    <w:rsid w:val="009E4173"/>
    <w:rsid w:val="00B01CD9"/>
    <w:rsid w:val="00C55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Smagulov.E.R</dc:creator>
  <cp:lastModifiedBy>Buh02</cp:lastModifiedBy>
  <cp:revision>3</cp:revision>
  <dcterms:created xsi:type="dcterms:W3CDTF">2024-08-22T04:14:00Z</dcterms:created>
  <dcterms:modified xsi:type="dcterms:W3CDTF">2024-08-22T04:17:00Z</dcterms:modified>
</cp:coreProperties>
</file>