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5" w:rsidRDefault="005D65E5" w:rsidP="005D65E5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EC2353">
        <w:rPr>
          <w:rFonts w:eastAsia="Calibri"/>
          <w:b/>
          <w:bCs/>
          <w:lang w:eastAsia="en-US"/>
        </w:rPr>
        <w:t>О защите прав потребителей в сфере долевого строительства многоквартирных домов</w:t>
      </w:r>
    </w:p>
    <w:p w:rsidR="005D65E5" w:rsidRPr="007A782E" w:rsidRDefault="005D65E5" w:rsidP="005D65E5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5D65E5" w:rsidRDefault="005D65E5" w:rsidP="005D65E5">
      <w:pPr>
        <w:spacing w:after="160" w:line="259" w:lineRule="auto"/>
        <w:jc w:val="both"/>
        <w:rPr>
          <w:rFonts w:eastAsia="Calibri"/>
          <w:bCs/>
          <w:lang w:eastAsia="en-US"/>
        </w:rPr>
      </w:pPr>
    </w:p>
    <w:p w:rsidR="005D65E5" w:rsidRPr="00EC2353" w:rsidRDefault="005D65E5" w:rsidP="005D65E5">
      <w:pPr>
        <w:spacing w:after="160" w:line="259" w:lineRule="auto"/>
        <w:jc w:val="both"/>
        <w:rPr>
          <w:rFonts w:eastAsia="Calibri"/>
          <w:lang w:eastAsia="en-US"/>
        </w:rPr>
      </w:pPr>
      <w:r w:rsidRPr="00EC2353">
        <w:rPr>
          <w:rFonts w:eastAsia="Calibri"/>
          <w:bCs/>
          <w:lang w:eastAsia="en-US"/>
        </w:rPr>
        <w:t>Верховный Суд Российской Федерации в очередной раз подтвердил, что гарантии, предусмотренные Законом «О защите прав потребителей», не могут быть снижены условиями договора, а специальные законы могут предусматривать только улучшение положения потребителя по сравнению с базовым законом.</w:t>
      </w:r>
    </w:p>
    <w:p w:rsidR="005D65E5" w:rsidRPr="00EC2353" w:rsidRDefault="005D65E5" w:rsidP="005D65E5">
      <w:pPr>
        <w:spacing w:after="160" w:line="259" w:lineRule="auto"/>
        <w:jc w:val="both"/>
        <w:rPr>
          <w:rFonts w:eastAsia="Calibri"/>
          <w:lang w:eastAsia="en-US"/>
        </w:rPr>
      </w:pPr>
      <w:r w:rsidRPr="00EC2353">
        <w:rPr>
          <w:rFonts w:eastAsia="Calibri"/>
          <w:lang w:eastAsia="en-US"/>
        </w:rPr>
        <w:t>Президиумом Верховного Суда Российской Федерации 23 декабря 2020 г. утвержден </w:t>
      </w:r>
      <w:hyperlink r:id="rId4" w:history="1">
        <w:r w:rsidRPr="00EC2353">
          <w:rPr>
            <w:rFonts w:eastAsia="Calibri"/>
            <w:color w:val="0563C1"/>
            <w:u w:val="single"/>
            <w:lang w:eastAsia="en-US"/>
          </w:rPr>
          <w:t>Обзор судебной практики Верховного Суда Российской Федерации № 4 (2020)</w:t>
        </w:r>
      </w:hyperlink>
      <w:r w:rsidRPr="00EC2353">
        <w:rPr>
          <w:rFonts w:eastAsia="Calibri"/>
          <w:lang w:eastAsia="en-US"/>
        </w:rPr>
        <w:t xml:space="preserve">, пунктом 26 которого высшая судебная инстанция поддержала территориальный орган </w:t>
      </w:r>
      <w:proofErr w:type="spellStart"/>
      <w:r w:rsidRPr="00EC2353">
        <w:rPr>
          <w:rFonts w:eastAsia="Calibri"/>
          <w:lang w:eastAsia="en-US"/>
        </w:rPr>
        <w:t>Роспотребнадзора</w:t>
      </w:r>
      <w:proofErr w:type="spellEnd"/>
      <w:r w:rsidRPr="00EC2353">
        <w:rPr>
          <w:rFonts w:eastAsia="Calibri"/>
          <w:lang w:eastAsia="en-US"/>
        </w:rPr>
        <w:t xml:space="preserve"> в г. Санкт-Петербурге, привлекший к ответственности застройщика за нарушение прав потребителей.</w:t>
      </w:r>
    </w:p>
    <w:p w:rsidR="005D65E5" w:rsidRPr="00EC2353" w:rsidRDefault="005D65E5" w:rsidP="005D65E5">
      <w:pPr>
        <w:spacing w:after="160" w:line="259" w:lineRule="auto"/>
        <w:jc w:val="both"/>
        <w:rPr>
          <w:rFonts w:eastAsia="Calibri"/>
          <w:lang w:eastAsia="en-US"/>
        </w:rPr>
      </w:pPr>
      <w:r w:rsidRPr="00EC2353">
        <w:rPr>
          <w:rFonts w:eastAsia="Calibri"/>
          <w:lang w:eastAsia="en-US"/>
        </w:rPr>
        <w:t xml:space="preserve">В договоры участия в долевом строительстве застройщиком были включены условия, ущемляющие права потребителей. Одним из условий фактически занижался гарантийный срок объекта долевого строительства. </w:t>
      </w:r>
      <w:proofErr w:type="spellStart"/>
      <w:proofErr w:type="gramStart"/>
      <w:r w:rsidRPr="00EC2353">
        <w:rPr>
          <w:rFonts w:eastAsia="Calibri"/>
          <w:lang w:eastAsia="en-US"/>
        </w:rPr>
        <w:t>Роспотребнадзор</w:t>
      </w:r>
      <w:proofErr w:type="spellEnd"/>
      <w:r w:rsidRPr="00EC2353">
        <w:rPr>
          <w:rFonts w:eastAsia="Calibri"/>
          <w:lang w:eastAsia="en-US"/>
        </w:rPr>
        <w:t xml:space="preserve"> указал, что условие договора об исчислении гарантийного срока с момента сдачи многоквартирного дома в эксплуатацию фактически уменьшает гарантийный срок, в течение которого потребитель имеет право предъявлять застройщику требования в связи с ненадлежащим качеством объекта долевого строительства, а именно на период со дня ввода объекта долевого строительства в эксплуатацию до дня передачи объекта долевого строительства участнику долевого строительства.</w:t>
      </w:r>
      <w:proofErr w:type="gramEnd"/>
    </w:p>
    <w:p w:rsidR="005D65E5" w:rsidRPr="00EC2353" w:rsidRDefault="005D65E5" w:rsidP="005D65E5">
      <w:pPr>
        <w:spacing w:after="160" w:line="259" w:lineRule="auto"/>
        <w:jc w:val="both"/>
        <w:rPr>
          <w:rFonts w:eastAsia="Calibri"/>
          <w:lang w:eastAsia="en-US"/>
        </w:rPr>
      </w:pPr>
      <w:r w:rsidRPr="00EC2353">
        <w:rPr>
          <w:rFonts w:eastAsia="Calibri"/>
          <w:lang w:eastAsia="en-US"/>
        </w:rPr>
        <w:t>Другое условие договора предусматривает единственный способ восстановления нарушенных прав потребителя – участника долевого строительства в случае, если объект долевого строительства построен с отступлением от условий заключенного договора, приведшим к ухудшению качества такого объекта. Согласно условиям договора в случае, если объект построен с недостатками, которые делают его непригодным для предусмотренного договором использования, то участник вправе потребовать от застройщика безвозмездного устранения недостатков в разумный срок. Таким образом, потребитель был лишен договором права требовать соразмерного уменьшения цены договора, а также возмещения своих расходов на устранение недостатков.</w:t>
      </w:r>
    </w:p>
    <w:p w:rsidR="005D65E5" w:rsidRPr="00EC2353" w:rsidRDefault="005D65E5" w:rsidP="005D65E5">
      <w:pPr>
        <w:spacing w:after="160" w:line="259" w:lineRule="auto"/>
        <w:jc w:val="both"/>
        <w:rPr>
          <w:rFonts w:eastAsia="Calibri"/>
          <w:lang w:eastAsia="en-US"/>
        </w:rPr>
      </w:pPr>
      <w:r w:rsidRPr="00EC2353">
        <w:rPr>
          <w:rFonts w:eastAsia="Calibri"/>
          <w:lang w:eastAsia="en-US"/>
        </w:rPr>
        <w:t xml:space="preserve">Немаловажно, что судьи Верховного Суда Российской Федерации сделали также важное толкование соотношения положений специального Федерального закона от 30.12.2004 № 214-ФЗ «Об участии в долевом </w:t>
      </w:r>
      <w:r w:rsidRPr="00EC2353">
        <w:rPr>
          <w:rFonts w:eastAsia="Calibri"/>
          <w:lang w:eastAsia="en-US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 и Закона «О защите прав потребителей». Разрешая </w:t>
      </w:r>
      <w:hyperlink r:id="rId5" w:history="1">
        <w:r w:rsidRPr="00EC2353">
          <w:rPr>
            <w:rFonts w:eastAsia="Calibri"/>
            <w:color w:val="0563C1"/>
            <w:u w:val="single"/>
            <w:lang w:eastAsia="en-US"/>
          </w:rPr>
          <w:t xml:space="preserve">спор по </w:t>
        </w:r>
        <w:proofErr w:type="gramStart"/>
        <w:r w:rsidRPr="00EC2353">
          <w:rPr>
            <w:rFonts w:eastAsia="Calibri"/>
            <w:color w:val="0563C1"/>
            <w:u w:val="single"/>
            <w:lang w:eastAsia="en-US"/>
          </w:rPr>
          <w:t>существу</w:t>
        </w:r>
        <w:proofErr w:type="gramEnd"/>
      </w:hyperlink>
      <w:r w:rsidRPr="00EC2353">
        <w:rPr>
          <w:rFonts w:eastAsia="Calibri"/>
          <w:lang w:eastAsia="en-US"/>
        </w:rPr>
        <w:t xml:space="preserve"> они указали, что диспозитивный характер положений частей 2 и 5 статьи 7 Закона № 214-ФЗ, допускающий указание в договоре участия в долевом строительстве иных условий, определяющих действия сторон в упомянутых случаях, ограничен Законом № 2300-1, который гарантирует потребителям определенный объем их прав. Право на установление иных условий договора не может рассматриваться как основание к ограничению предусмотренных законом прав потребителя. Диспозитивность специальных норм, регулирующих отношения в области долевого строительства, </w:t>
      </w:r>
      <w:proofErr w:type="gramStart"/>
      <w:r w:rsidRPr="00EC2353">
        <w:rPr>
          <w:rFonts w:eastAsia="Calibri"/>
          <w:lang w:eastAsia="en-US"/>
        </w:rPr>
        <w:t>направлена</w:t>
      </w:r>
      <w:proofErr w:type="gramEnd"/>
      <w:r w:rsidRPr="00EC2353">
        <w:rPr>
          <w:rFonts w:eastAsia="Calibri"/>
          <w:lang w:eastAsia="en-US"/>
        </w:rPr>
        <w:t xml:space="preserve"> прежде всего на защиту более слабой стороны отношений в строительстве, в частности физического лица – участника долевого строительства, и может применяться в этих целях, устанавливая для указанных лиц больший объем прав, чем предусмотрено законодательством о защите прав потребителей, улучшая тем самым положение потребителя, а не ухудшая его положение.</w:t>
      </w:r>
    </w:p>
    <w:p w:rsidR="005D65E5" w:rsidRPr="00EC2353" w:rsidRDefault="005D65E5" w:rsidP="005D65E5">
      <w:pPr>
        <w:spacing w:after="160" w:line="259" w:lineRule="auto"/>
        <w:jc w:val="both"/>
        <w:rPr>
          <w:rFonts w:eastAsia="Calibri"/>
          <w:lang w:eastAsia="en-US"/>
        </w:rPr>
      </w:pPr>
      <w:r w:rsidRPr="00EC2353">
        <w:rPr>
          <w:rFonts w:eastAsia="Calibri"/>
          <w:lang w:eastAsia="en-US"/>
        </w:rPr>
        <w:t>Такое толкование заслуживает поддержки и гарантирует потребителям реальное соблюдение того высокого уровня правовых гарантий, которые предусмотрены Законом «О защите прав потребителей», независимо от содержания отраслевых законов, регулирующих зачастую отношения с участием не только потребителей, но и иных субъектов экономической деятельности.</w:t>
      </w:r>
    </w:p>
    <w:p w:rsidR="005D65E5" w:rsidRPr="00AC4518" w:rsidRDefault="005D65E5" w:rsidP="005D65E5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5D65E5" w:rsidRPr="00AC4518" w:rsidRDefault="005D65E5" w:rsidP="005D65E5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5D65E5" w:rsidRPr="00AC4518" w:rsidRDefault="005D65E5" w:rsidP="005D65E5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054746" w:rsidRDefault="005D65E5" w:rsidP="005D65E5"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6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65E5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D65E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65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fguz@mail.ru" TargetMode="External"/><Relationship Id="rId5" Type="http://schemas.openxmlformats.org/officeDocument/2006/relationships/hyperlink" Target="https://kad.arbitr.ru/Document/Pdf/ddd5f1f2-1f39-4308-87bf-4cc979822066/1602d5f1-9665-41c8-b97f-5650087896ff/A56-44694-2019_20200814_Opredelenie.pdf?isAddStamp=True" TargetMode="External"/><Relationship Id="rId4" Type="http://schemas.openxmlformats.org/officeDocument/2006/relationships/hyperlink" Target="http://www.supcourt.ru/documents/practice/29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2021-02-17T00:14:00Z</dcterms:created>
  <dcterms:modified xsi:type="dcterms:W3CDTF">2021-02-17T00:14:00Z</dcterms:modified>
</cp:coreProperties>
</file>