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89" w:rsidRPr="0030226F" w:rsidRDefault="00A07989" w:rsidP="00A07989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30226F">
        <w:rPr>
          <w:rFonts w:eastAsia="Calibri"/>
          <w:b/>
          <w:sz w:val="32"/>
          <w:szCs w:val="32"/>
          <w:lang w:eastAsia="en-US"/>
        </w:rPr>
        <w:t>О правах потребителя при обнаружении в товаре недостатков</w:t>
      </w:r>
    </w:p>
    <w:p w:rsidR="00A07989" w:rsidRPr="0030226F" w:rsidRDefault="00A07989" w:rsidP="00A07989">
      <w:pPr>
        <w:ind w:firstLine="709"/>
        <w:jc w:val="center"/>
        <w:rPr>
          <w:rFonts w:eastAsia="Calibri"/>
          <w:b/>
          <w:lang w:eastAsia="en-US"/>
        </w:rPr>
      </w:pPr>
    </w:p>
    <w:p w:rsidR="00A07989" w:rsidRPr="0030226F" w:rsidRDefault="00A07989" w:rsidP="00A0798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06.10</w:t>
      </w:r>
      <w:r w:rsidRPr="0030226F">
        <w:rPr>
          <w:rFonts w:eastAsia="Calibri"/>
          <w:b/>
          <w:lang w:eastAsia="en-US"/>
        </w:rPr>
        <w:t>.2020 г.</w:t>
      </w:r>
    </w:p>
    <w:p w:rsidR="00A07989" w:rsidRPr="0030226F" w:rsidRDefault="00A07989" w:rsidP="00A07989">
      <w:pPr>
        <w:ind w:firstLine="709"/>
        <w:jc w:val="both"/>
        <w:rPr>
          <w:rFonts w:eastAsia="Calibri"/>
          <w:b/>
          <w:lang w:eastAsia="en-US"/>
        </w:rPr>
      </w:pP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При покупке товара ненадлежащего качества в соответствии с требованиями ст. 18 Закона Российской Федерации от 07.02.1992 № 2300-1 «О защите прав потребителей», потребитель в случае обнаружения в товаре недостатков, если они не были оговорены продавцом, по своему выбору вправе: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потребовать замены на товар этой же марки (этих же модели и (или) артикула);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потребовать соразмерного уменьшения покупной цены;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b/>
          <w:lang w:eastAsia="en-US"/>
        </w:rPr>
        <w:t>В отношении технически сложного товара потребитель в случае обнаружения в нем недостатков вправе в течение пятнадцати дней со дня передачи потребителю такого товара: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 xml:space="preserve">- отказаться от исполнения договора купли-продажи и потребовать возврата уплаченной за такой товар суммы; 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 xml:space="preserve">-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По истечении этого срока указанные требования подлежат удовлетворению в одном из следующих случаев: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обнаружение существенного недостатка товара;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нарушение установленных сроков (более 45 дней) устранения недостатков товара;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</w:p>
    <w:p w:rsidR="00A07989" w:rsidRPr="0030226F" w:rsidRDefault="00A07989" w:rsidP="00A07989">
      <w:pPr>
        <w:ind w:firstLine="709"/>
        <w:jc w:val="both"/>
        <w:rPr>
          <w:rFonts w:eastAsia="Calibri"/>
          <w:b/>
          <w:lang w:eastAsia="en-US"/>
        </w:rPr>
      </w:pPr>
      <w:r w:rsidRPr="0030226F">
        <w:rPr>
          <w:rFonts w:eastAsia="Calibri"/>
          <w:b/>
          <w:lang w:eastAsia="en-US"/>
        </w:rPr>
        <w:lastRenderedPageBreak/>
        <w:t>Перечень технически сложных товаров утвержден постановлением Правительства Российской Федерации от 10.11.2011 № 924 «Об утверждении перечня технически сложных товаров».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 xml:space="preserve">Продавец или уполномоченная организация обязаны принять товар ненадлежащего качества у потребителя и в случае необходимости </w:t>
      </w:r>
      <w:r w:rsidRPr="0030226F">
        <w:rPr>
          <w:rFonts w:eastAsia="Calibri"/>
          <w:b/>
          <w:lang w:eastAsia="en-US"/>
        </w:rPr>
        <w:t>провести проверку качества товара.</w:t>
      </w:r>
      <w:r w:rsidRPr="0030226F">
        <w:rPr>
          <w:rFonts w:eastAsia="Calibri"/>
          <w:lang w:eastAsia="en-US"/>
        </w:rPr>
        <w:t xml:space="preserve"> Потребитель вправе участвовать в проверке качества товара.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В случае спора о причинах возникновения недостатков товара продавец или уполномоченная организация обязаны провести экспертизу товара за свой счет.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 или уполномоченной организации расходы на проведение экспертизы, а также связанные с ее проведением расходы на хранение и транспортировку товара.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Доставка крупногабаритного товара и товара весом более пяти килограммов для ремонта, уценки, замены и (или) возврат их потребителю осуществляются силами и за счет продавца.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В случае неисполнения данной обязанности, а также при отсутствии продавца в месте нахождения потребителя доставка и (или) возврат указанных товаров могут осуществляться потребителем. При этом продавец обязан возместить потребителю расходы, связанные с доставкой и (или) возвратом указанных товаров.</w:t>
      </w:r>
    </w:p>
    <w:p w:rsidR="00A07989" w:rsidRPr="0030226F" w:rsidRDefault="00A07989" w:rsidP="00A07989">
      <w:pPr>
        <w:ind w:firstLine="709"/>
        <w:jc w:val="both"/>
        <w:rPr>
          <w:rFonts w:eastAsia="Calibri"/>
          <w:lang w:eastAsia="en-US"/>
        </w:rPr>
      </w:pPr>
      <w:r w:rsidRPr="0030226F">
        <w:rPr>
          <w:rFonts w:eastAsia="Calibri"/>
          <w:lang w:eastAsia="en-US"/>
        </w:rPr>
        <w:t>При возникновении вопросов при покупке товаров ненадлежащего качества можно обратиться по телефону:</w:t>
      </w:r>
    </w:p>
    <w:p w:rsidR="00A07989" w:rsidRPr="0030226F" w:rsidRDefault="00A07989" w:rsidP="00A07989">
      <w:pPr>
        <w:ind w:firstLine="709"/>
        <w:jc w:val="both"/>
      </w:pPr>
      <w:r w:rsidRPr="0030226F">
        <w:rPr>
          <w:rFonts w:eastAsia="Calibri"/>
          <w:b/>
          <w:lang w:eastAsia="en-US"/>
        </w:rPr>
        <w:t xml:space="preserve">- </w:t>
      </w:r>
      <w:r w:rsidRPr="0030226F">
        <w:rPr>
          <w:b/>
          <w:i/>
        </w:rPr>
        <w:t xml:space="preserve">8(30148) 22-5-95 </w:t>
      </w:r>
      <w:r w:rsidRPr="0030226F">
        <w:rPr>
          <w:rFonts w:eastAsia="Calibri"/>
          <w:b/>
          <w:lang w:eastAsia="en-US"/>
        </w:rPr>
        <w:t xml:space="preserve">- </w:t>
      </w:r>
      <w:r w:rsidRPr="0030226F">
        <w:rPr>
          <w:rFonts w:eastAsia="Calibri"/>
          <w:b/>
          <w:bCs/>
          <w:i/>
          <w:bdr w:val="none" w:sz="0" w:space="0" w:color="auto" w:frame="1"/>
          <w:shd w:val="clear" w:color="auto" w:fill="FFFFFF"/>
          <w:lang w:eastAsia="en-US"/>
        </w:rPr>
        <w:t xml:space="preserve">Консультационный пункт для потребителей </w:t>
      </w:r>
      <w:r w:rsidRPr="0030226F">
        <w:rPr>
          <w:b/>
          <w:i/>
        </w:rPr>
        <w:t xml:space="preserve">филиала ФБУЗ «Центр гигиены и эпидемиологии в Республике Бурятия в </w:t>
      </w:r>
      <w:proofErr w:type="spellStart"/>
      <w:r w:rsidRPr="0030226F">
        <w:rPr>
          <w:b/>
          <w:i/>
        </w:rPr>
        <w:t>Хоринском</w:t>
      </w:r>
      <w:proofErr w:type="spellEnd"/>
      <w:r w:rsidRPr="0030226F">
        <w:rPr>
          <w:b/>
          <w:i/>
        </w:rPr>
        <w:t xml:space="preserve"> районе» по адресу: 671410, Республика Бурятия, с. </w:t>
      </w:r>
      <w:proofErr w:type="spellStart"/>
      <w:r w:rsidRPr="0030226F">
        <w:rPr>
          <w:b/>
          <w:i/>
        </w:rPr>
        <w:t>Хоринск</w:t>
      </w:r>
      <w:proofErr w:type="spellEnd"/>
      <w:r w:rsidRPr="0030226F">
        <w:rPr>
          <w:b/>
          <w:i/>
        </w:rPr>
        <w:t>, ул. Октябрьская, д.67 «А»,  адрес электронной почты: horfguz@mail.ru</w:t>
      </w:r>
    </w:p>
    <w:p w:rsidR="00054746" w:rsidRDefault="00054746" w:rsidP="00A07989">
      <w:pPr>
        <w:ind w:firstLine="709"/>
      </w:pPr>
    </w:p>
    <w:sectPr w:rsidR="00054746" w:rsidSect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7989"/>
    <w:rsid w:val="00054746"/>
    <w:rsid w:val="000C1A6B"/>
    <w:rsid w:val="00104D61"/>
    <w:rsid w:val="0025356F"/>
    <w:rsid w:val="002856D0"/>
    <w:rsid w:val="003847D5"/>
    <w:rsid w:val="003D0473"/>
    <w:rsid w:val="003F7354"/>
    <w:rsid w:val="00472C2C"/>
    <w:rsid w:val="004C7ED5"/>
    <w:rsid w:val="005F4ABE"/>
    <w:rsid w:val="00605CB4"/>
    <w:rsid w:val="006066B2"/>
    <w:rsid w:val="00804369"/>
    <w:rsid w:val="009F3971"/>
    <w:rsid w:val="00A07989"/>
    <w:rsid w:val="00A7120E"/>
    <w:rsid w:val="00A92459"/>
    <w:rsid w:val="00B21EF1"/>
    <w:rsid w:val="00B81E75"/>
    <w:rsid w:val="00CA2C2B"/>
    <w:rsid w:val="00CF40F5"/>
    <w:rsid w:val="00D04690"/>
    <w:rsid w:val="00D75326"/>
    <w:rsid w:val="00DC5CB2"/>
    <w:rsid w:val="00E6514C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8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Company>Home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2020-10-06T04:06:00Z</dcterms:created>
  <dcterms:modified xsi:type="dcterms:W3CDTF">2020-10-06T04:07:00Z</dcterms:modified>
</cp:coreProperties>
</file>