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04EA5" w:rsidRDefault="00BD3840" w:rsidP="00C04EA5">
      <w:pPr>
        <w:rPr>
          <w:rFonts w:ascii="Montserrat" w:hAnsi="Montserrat"/>
          <w:color w:val="334059"/>
        </w:rPr>
      </w:pPr>
      <w:hyperlink r:id="rId7" w:history="1">
        <w:r w:rsidR="00C04EA5">
          <w:rPr>
            <w:rStyle w:val="a9"/>
            <w:rFonts w:ascii="Montserrat" w:hAnsi="Montserrat"/>
            <w:b/>
            <w:bCs/>
            <w:caps/>
            <w:color w:val="EA2944"/>
            <w:spacing w:val="12"/>
            <w:sz w:val="18"/>
            <w:szCs w:val="18"/>
          </w:rPr>
          <w:t>ВОПРОС-ОТВЕТ</w:t>
        </w:r>
      </w:hyperlink>
    </w:p>
    <w:p w:rsidR="00C04EA5" w:rsidRDefault="00C04EA5" w:rsidP="00C04EA5">
      <w:pPr>
        <w:pStyle w:val="1"/>
        <w:spacing w:before="0" w:beforeAutospacing="0" w:after="360" w:afterAutospacing="0"/>
        <w:rPr>
          <w:rFonts w:ascii="Montserrat" w:hAnsi="Montserrat"/>
          <w:color w:val="334059"/>
          <w:sz w:val="54"/>
          <w:szCs w:val="54"/>
        </w:rPr>
      </w:pPr>
      <w:bookmarkStart w:id="0" w:name="_GoBack"/>
      <w:bookmarkEnd w:id="0"/>
      <w:r>
        <w:rPr>
          <w:rFonts w:ascii="Montserrat" w:hAnsi="Montserrat"/>
          <w:color w:val="334059"/>
          <w:sz w:val="54"/>
          <w:szCs w:val="54"/>
        </w:rPr>
        <w:t>Как подарить квартиру?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b/>
          <w:bCs/>
          <w:color w:val="334059"/>
        </w:rPr>
        <w:t>Дарение</w:t>
      </w:r>
      <w:r>
        <w:rPr>
          <w:rFonts w:ascii="Montserrat" w:hAnsi="Montserrat"/>
          <w:color w:val="334059"/>
        </w:rPr>
        <w:t> – отдельная категория сделок с недвижимостью.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Отличается от купли-продажи тем, что в этом случае не предусматривается плата за недвижимость ни в каком виде.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Даритель не может ставить условия получения и использования даримой недвижимости (исключение составляют те ситуации, в которых договор дарения предусматривает право дарителя жить в подаренном им кому-то жилье).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Договор дарения, как и любой другой договор, фиксирующий сделку по переходу права в отношении объекта недвижимости, может быть составлен как в простой письменной форме, так и в нотариальной.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Договоры дарения недвижимости, заключенные после 4 марта 2013 года, не подлежат государственной регистрации.</w:t>
      </w:r>
    </w:p>
    <w:p w:rsidR="000E41C4" w:rsidRDefault="000E41C4" w:rsidP="00C04EA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0E41C4" w:rsidSect="00BD38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6A" w:rsidRDefault="000E1D6A" w:rsidP="000F6087">
      <w:pPr>
        <w:spacing w:after="0" w:line="240" w:lineRule="auto"/>
      </w:pPr>
      <w:r>
        <w:separator/>
      </w:r>
    </w:p>
  </w:endnote>
  <w:endnote w:type="continuationSeparator" w:id="1">
    <w:p w:rsidR="000E1D6A" w:rsidRDefault="000E1D6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6A" w:rsidRDefault="000E1D6A" w:rsidP="000F6087">
      <w:pPr>
        <w:spacing w:after="0" w:line="240" w:lineRule="auto"/>
      </w:pPr>
      <w:r>
        <w:separator/>
      </w:r>
    </w:p>
  </w:footnote>
  <w:footnote w:type="continuationSeparator" w:id="1">
    <w:p w:rsidR="000E1D6A" w:rsidRDefault="000E1D6A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B3FF1"/>
    <w:rsid w:val="000D03BE"/>
    <w:rsid w:val="000D6DAB"/>
    <w:rsid w:val="000E1D6A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5AE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33E7A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D6E72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1254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15EDA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764EB"/>
    <w:rsid w:val="00B92B96"/>
    <w:rsid w:val="00BA1506"/>
    <w:rsid w:val="00BD3840"/>
    <w:rsid w:val="00C04EA5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7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12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47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36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5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vopros-otv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2020-07-29T03:44:00Z</dcterms:created>
  <dcterms:modified xsi:type="dcterms:W3CDTF">2020-07-29T03:44:00Z</dcterms:modified>
</cp:coreProperties>
</file>