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A320E" w:rsidRDefault="005A320E" w:rsidP="005A320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Свыше 86 миллионов сведений о недвижимости выдано за 10 месяцев этого года</w:t>
      </w:r>
    </w:p>
    <w:p w:rsidR="005A320E" w:rsidRDefault="005A320E" w:rsidP="005A320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A320E" w:rsidRDefault="005A320E" w:rsidP="005A320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Кадастровая палата по Бурятии за 10 месяцев 2019 года выдала свыше 620 тысяч выписок</w:t>
      </w:r>
    </w:p>
    <w:p w:rsidR="005A320E" w:rsidRDefault="005A320E" w:rsidP="005A320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Федеральная кадастровая палата подвела итоги предоставления сведений госреестра недвижимости за 10 месяцев 2019 года. Всего за этот период Кадастровая палата выдала более 86,25 млн</w:t>
      </w:r>
      <w:r w:rsidR="00795B4C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выписок. За аналогичный период прошлого года было выдано немногим более 62,12 млн</w:t>
      </w:r>
      <w:r w:rsidR="00795B4C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выписок. Таким образом, рост спроса на получение сведений о недвижимости составил 38,8 %.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Из всего объема около 80 млн выписок из ЕГРН было предоставлено заявителям в электронном виде. Мы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spv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-сервиса Кадастровой палаты более десяти тысяч человек смогли получить сведения фактически онлайн», - </w:t>
      </w:r>
      <w:r>
        <w:rPr>
          <w:rFonts w:ascii="Times New Roman" w:hAnsi="Times New Roman" w:cs="Times New Roman"/>
          <w:sz w:val="26"/>
          <w:szCs w:val="26"/>
        </w:rPr>
        <w:t xml:space="preserve">отметил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Федеральной кадастровой палаты ПарвизТухтасунов. 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Лидерами по предоставлению сведений в электронном формате стали филиалы по Москве (выдано почти 4,3 млн</w:t>
      </w:r>
      <w:r w:rsidR="00795B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сведений), Московской области (около 4,1 млн сведений), Санкт-Петербургу (около 3,9 млн сведений), Республике Башкортостан (2,1 млн), Уральскому федеральному округу (более 1,7 млн).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Кадастровая палата по Бурятии за 10 месяцев 2019 года выдала всего более 620 тысяч выписок. 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Самой популярной остается выписка о правах отдельного лица на имеющиеся у него объекты недвижимости: за 10 месяцев было выдано около 38,3 млн таких выписок. Также сохраняется стабильная заинтересованность в получении сведений об основных характеристиках и зарегистрированных правах на объект недвижимости: выдано почти 18 млн</w:t>
      </w:r>
      <w:r w:rsidR="00795B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сведений за указанный период. Кроме того, за 10 месяцев 2019 года Кадастровая палата выдала около 6,5 млн</w:t>
      </w:r>
      <w:r w:rsidR="00795B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выписок об объекте недвижимости, более 2 млн</w:t>
      </w:r>
      <w:r w:rsidR="00795B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выписок о переходе права </w:t>
      </w:r>
      <w:r>
        <w:rPr>
          <w:rFonts w:ascii="Times New Roman" w:hAnsi="Times New Roman" w:cs="Times New Roman"/>
          <w:sz w:val="26"/>
          <w:szCs w:val="26"/>
        </w:rPr>
        <w:lastRenderedPageBreak/>
        <w:t>собственности на объект недвижимости и почти 2 млн</w:t>
      </w:r>
      <w:r w:rsidR="00795B4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кадастровых планов территории. За 10 месяцев 2019 года Кадастровая палата по Бурятии больше всего выдала выписок по кадастровому плану территории, всего – свыше 164 тысяч. За этот же период Кадастровая палата по Бурятии выдала свыше 150 тысяч выписок об основных характеристиках и зарегистрированных правах и более 135 тысячи выписок из ЕГРН об объекте недвижимости. 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 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      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</w:t>
      </w:r>
      <w:r>
        <w:rPr>
          <w:rStyle w:val="ac"/>
          <w:rFonts w:ascii="Times New Roman" w:hAnsi="Times New Roman" w:cs="Times New Roman"/>
          <w:sz w:val="26"/>
          <w:szCs w:val="26"/>
        </w:rPr>
        <w:t xml:space="preserve">2019 года Кадастровая палата в пилотном режиме </w:t>
      </w:r>
      <w:hyperlink r:id="rId6" w:history="1">
        <w:r>
          <w:rPr>
            <w:rStyle w:val="a9"/>
            <w:rFonts w:ascii="Times New Roman" w:hAnsi="Times New Roman" w:cs="Times New Roman"/>
            <w:b/>
            <w:bCs/>
            <w:sz w:val="26"/>
            <w:szCs w:val="26"/>
          </w:rPr>
          <w:t>запустила</w:t>
        </w:r>
      </w:hyperlink>
      <w:r>
        <w:rPr>
          <w:rStyle w:val="ac"/>
          <w:sz w:val="26"/>
          <w:szCs w:val="26"/>
        </w:rPr>
        <w:t xml:space="preserve"> сервис, который работает для объектов регионов, перешедших на ФГИС ЕГРН. Позже к сервису была подключена Калужская </w:t>
      </w:r>
      <w:r>
        <w:rPr>
          <w:rStyle w:val="ac"/>
          <w:sz w:val="26"/>
          <w:szCs w:val="26"/>
        </w:rPr>
        <w:lastRenderedPageBreak/>
        <w:t xml:space="preserve">область. </w:t>
      </w:r>
      <w:r>
        <w:rPr>
          <w:rFonts w:ascii="Times New Roman" w:hAnsi="Times New Roman" w:cs="Times New Roman"/>
          <w:sz w:val="26"/>
          <w:szCs w:val="26"/>
        </w:rPr>
        <w:t xml:space="preserve">С переходом всех субъектов на ЕГРН платформа станет доступна для объектов по всей стране. Получить информацию о характеристиках объектов недвижимости, проверить собственников или уточнить наличие обременений можно за несколько минут на сайте </w:t>
      </w:r>
      <w:hyperlink r:id="rId7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spv.kadastr.ru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5A320E" w:rsidRDefault="005A320E" w:rsidP="005A32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0DC" w:rsidRPr="005A320E" w:rsidRDefault="00FA70DC" w:rsidP="003E43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5EE" w:rsidRPr="00490A9E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490A9E">
        <w:rPr>
          <w:rFonts w:ascii="Times New Roman" w:hAnsi="Times New Roman" w:cs="Times New Roman"/>
          <w:sz w:val="28"/>
          <w:szCs w:val="28"/>
          <w:lang w:val="mn-MN"/>
        </w:rPr>
        <w:tab/>
      </w:r>
    </w:p>
    <w:p w:rsidR="000F6087" w:rsidRPr="00490A9E" w:rsidRDefault="000F6087" w:rsidP="00455C7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mn-MN"/>
        </w:rPr>
      </w:pPr>
    </w:p>
    <w:sectPr w:rsidR="000F6087" w:rsidRPr="00490A9E" w:rsidSect="00B172E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43" w:rsidRDefault="00F26943" w:rsidP="000F6087">
      <w:pPr>
        <w:spacing w:after="0" w:line="240" w:lineRule="auto"/>
      </w:pPr>
      <w:r>
        <w:separator/>
      </w:r>
    </w:p>
  </w:endnote>
  <w:endnote w:type="continuationSeparator" w:id="1">
    <w:p w:rsidR="00F26943" w:rsidRDefault="00F2694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43" w:rsidRDefault="00F26943" w:rsidP="000F6087">
      <w:pPr>
        <w:spacing w:after="0" w:line="240" w:lineRule="auto"/>
      </w:pPr>
      <w:r>
        <w:separator/>
      </w:r>
    </w:p>
  </w:footnote>
  <w:footnote w:type="continuationSeparator" w:id="1">
    <w:p w:rsidR="00F26943" w:rsidRDefault="00F2694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429CF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490A9E"/>
    <w:rsid w:val="005021FC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5E7505"/>
    <w:rsid w:val="00606BF2"/>
    <w:rsid w:val="00626AF6"/>
    <w:rsid w:val="0066417F"/>
    <w:rsid w:val="006E53B6"/>
    <w:rsid w:val="006F12F7"/>
    <w:rsid w:val="007054A9"/>
    <w:rsid w:val="00723DA7"/>
    <w:rsid w:val="00763E36"/>
    <w:rsid w:val="00771B18"/>
    <w:rsid w:val="00795B4C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0395"/>
    <w:rsid w:val="00A41F1B"/>
    <w:rsid w:val="00A80CAE"/>
    <w:rsid w:val="00AA119C"/>
    <w:rsid w:val="00AA7197"/>
    <w:rsid w:val="00AB4864"/>
    <w:rsid w:val="00AC2200"/>
    <w:rsid w:val="00B07423"/>
    <w:rsid w:val="00B172E2"/>
    <w:rsid w:val="00B60DAA"/>
    <w:rsid w:val="00B74DE0"/>
    <w:rsid w:val="00BA1506"/>
    <w:rsid w:val="00C26383"/>
    <w:rsid w:val="00C40F40"/>
    <w:rsid w:val="00C648E0"/>
    <w:rsid w:val="00C85841"/>
    <w:rsid w:val="00C91839"/>
    <w:rsid w:val="00CD456F"/>
    <w:rsid w:val="00D147C8"/>
    <w:rsid w:val="00D512D7"/>
    <w:rsid w:val="00D5500D"/>
    <w:rsid w:val="00D64937"/>
    <w:rsid w:val="00D72351"/>
    <w:rsid w:val="00D755EE"/>
    <w:rsid w:val="00D85E64"/>
    <w:rsid w:val="00DF2471"/>
    <w:rsid w:val="00DF549C"/>
    <w:rsid w:val="00E02751"/>
    <w:rsid w:val="00E45F00"/>
    <w:rsid w:val="00E47FDD"/>
    <w:rsid w:val="00E51CF8"/>
    <w:rsid w:val="00E9158C"/>
    <w:rsid w:val="00EA1557"/>
    <w:rsid w:val="00EA4B4F"/>
    <w:rsid w:val="00EC1911"/>
    <w:rsid w:val="00EE63B5"/>
    <w:rsid w:val="00F07B77"/>
    <w:rsid w:val="00F162C0"/>
    <w:rsid w:val="00F25E96"/>
    <w:rsid w:val="00F26943"/>
    <w:rsid w:val="00F376C2"/>
    <w:rsid w:val="00F5336D"/>
    <w:rsid w:val="00F56335"/>
    <w:rsid w:val="00F96B9C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9616@fkpNewsReg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2019-12-09T00:16:00Z</dcterms:created>
  <dcterms:modified xsi:type="dcterms:W3CDTF">2019-12-09T00:16:00Z</dcterms:modified>
</cp:coreProperties>
</file>