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41922" w:rsidRDefault="00141922" w:rsidP="00141922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Сделки с недвижимостью в долевой собственности не будут требовать нотариального удостоверения с 31 июля</w:t>
      </w:r>
    </w:p>
    <w:p w:rsidR="00141922" w:rsidRDefault="00141922" w:rsidP="00141922">
      <w:pPr>
        <w:spacing w:after="0"/>
        <w:ind w:firstLine="709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России упрощена процедура купли-продажи недвижимости</w:t>
      </w:r>
    </w:p>
    <w:p w:rsidR="00141922" w:rsidRDefault="00141922" w:rsidP="001419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завтрашнего дня вступают в силу </w:t>
      </w:r>
      <w:hyperlink r:id="rId6" w:history="1">
        <w:r>
          <w:rPr>
            <w:rStyle w:val="a9"/>
            <w:rFonts w:ascii="Times New Roman" w:hAnsi="Times New Roman" w:cs="Times New Roman"/>
            <w:b/>
            <w:sz w:val="26"/>
            <w:szCs w:val="26"/>
          </w:rPr>
          <w:t>изменения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в Федеральный закон 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Федеральная кадастровая палата разъяснила изменения процедур проведения сделок. </w:t>
      </w:r>
    </w:p>
    <w:p w:rsidR="00141922" w:rsidRDefault="00141922" w:rsidP="001419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законодательству, если участвующая в сделке недвижимость принадлежит одному собственнику, удостоверение нотариуса для покупки, продажи или ипотеки не требуется. Но если правами на объект обладают сразу несколько человек, то сделки с общим имуществом подлежат нотариальному удостоверению. Такое правило было установлено в 2016 году Федеральным законом № 172-ФЗ и до настоящего времени распространялось на все виды сделок с недвижимостью, находящейся в общей долевой собственности. Новый закон № 76-ФЗ упрощает процедуру оформления сделок для участников долевой собственности. Так, с 31 июля 2019 года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 </w:t>
      </w:r>
    </w:p>
    <w:p w:rsidR="00141922" w:rsidRDefault="00141922" w:rsidP="001419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  <w:r>
        <w:rPr>
          <w:rFonts w:ascii="Times New Roman" w:hAnsi="Times New Roman" w:cs="Times New Roman"/>
          <w:i/>
          <w:sz w:val="26"/>
          <w:szCs w:val="26"/>
        </w:rPr>
        <w:t>«Благодаря нововведению, граждане получают право решать, требуется ли им заверять общую сделку с долями нотариально. Ведь зачастую совладельцами квартиры, дома, гаража или земельного участка являются близкие родственники, которым просто ни к чему подтверждать законность сделки друг с другом»</w:t>
      </w:r>
      <w:r>
        <w:rPr>
          <w:rFonts w:ascii="Times New Roman" w:hAnsi="Times New Roman" w:cs="Times New Roman"/>
          <w:sz w:val="26"/>
          <w:szCs w:val="26"/>
        </w:rPr>
        <w:t xml:space="preserve">, - говорит </w:t>
      </w:r>
      <w:r>
        <w:rPr>
          <w:rFonts w:ascii="Times New Roman" w:hAnsi="Times New Roman" w:cs="Times New Roman"/>
          <w:b/>
          <w:sz w:val="26"/>
          <w:szCs w:val="26"/>
        </w:rPr>
        <w:t xml:space="preserve">эксперт Федеральной кадастровой палаты Надежда Лещенко. </w:t>
      </w:r>
    </w:p>
    <w:p w:rsidR="00141922" w:rsidRDefault="00141922" w:rsidP="001419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A119C" w:rsidRPr="0032409D" w:rsidRDefault="00141922" w:rsidP="001419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Нотариальное удостоверение обеспечивает участникам сделки доказательную базу, необходимую для защиты своих прав и интересов в случае судебных разбирательств. Поэтому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Предоставление дополнительных гарантий легитимности договора вместе с тем сказывается на общей стоимости сделки. Так, для удостоверения договора требуется оплатить не только нотариальные услуги, но также 0,5 % стоимости недвижимого имущества, согласно </w:t>
      </w:r>
      <w:hyperlink r:id="rId7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тарифам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установленным Законодательством Российской Федерации о нотариате. </w:t>
      </w:r>
      <w:bookmarkStart w:id="0" w:name="_GoBack"/>
      <w:bookmarkEnd w:id="0"/>
      <w:r w:rsidR="00AA119C"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771B7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B0" w:rsidRDefault="00C854B0" w:rsidP="000F6087">
      <w:pPr>
        <w:spacing w:after="0" w:line="240" w:lineRule="auto"/>
      </w:pPr>
      <w:r>
        <w:separator/>
      </w:r>
    </w:p>
  </w:endnote>
  <w:endnote w:type="continuationSeparator" w:id="1">
    <w:p w:rsidR="00C854B0" w:rsidRDefault="00C854B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B0" w:rsidRDefault="00C854B0" w:rsidP="000F6087">
      <w:pPr>
        <w:spacing w:after="0" w:line="240" w:lineRule="auto"/>
      </w:pPr>
      <w:r>
        <w:separator/>
      </w:r>
    </w:p>
  </w:footnote>
  <w:footnote w:type="continuationSeparator" w:id="1">
    <w:p w:rsidR="00C854B0" w:rsidRDefault="00C854B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41922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53DF7"/>
    <w:rsid w:val="00763E36"/>
    <w:rsid w:val="00771B18"/>
    <w:rsid w:val="00771B7B"/>
    <w:rsid w:val="007E6141"/>
    <w:rsid w:val="007F5E9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C48F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4B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1/c27524499f660f9681788b1733751c25ebb3a15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528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2019-07-31T02:30:00Z</dcterms:created>
  <dcterms:modified xsi:type="dcterms:W3CDTF">2019-07-31T02:30:00Z</dcterms:modified>
</cp:coreProperties>
</file>