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62" w:rsidRPr="007B0291" w:rsidRDefault="006D5F62" w:rsidP="006D5F62">
      <w:pPr>
        <w:shd w:val="clear" w:color="auto" w:fill="F8F8F8"/>
        <w:outlineLvl w:val="0"/>
        <w:rPr>
          <w:rFonts w:ascii="Tahoma" w:hAnsi="Tahoma" w:cs="Tahoma"/>
          <w:b/>
          <w:bCs/>
          <w:color w:val="1B669D"/>
          <w:kern w:val="36"/>
          <w:sz w:val="24"/>
          <w:szCs w:val="24"/>
        </w:rPr>
      </w:pPr>
      <w:r w:rsidRPr="007B0291">
        <w:rPr>
          <w:rFonts w:ascii="Tahoma" w:hAnsi="Tahoma" w:cs="Tahoma"/>
          <w:b/>
          <w:bCs/>
          <w:color w:val="1B669D"/>
          <w:kern w:val="36"/>
          <w:sz w:val="24"/>
          <w:szCs w:val="24"/>
        </w:rPr>
        <w:t>О заседании Ученого совета Федеральной службы по надзору в сфере защиты прав потребителей и благополучия человека</w:t>
      </w:r>
    </w:p>
    <w:p w:rsidR="006D5F62" w:rsidRPr="007B0291" w:rsidRDefault="006D5F62" w:rsidP="006D5F62">
      <w:pPr>
        <w:shd w:val="clear" w:color="auto" w:fill="F8F8F8"/>
        <w:rPr>
          <w:rFonts w:ascii="Arial" w:hAnsi="Arial" w:cs="Arial"/>
          <w:color w:val="1D1D1D"/>
          <w:sz w:val="21"/>
          <w:szCs w:val="21"/>
        </w:rPr>
      </w:pPr>
    </w:p>
    <w:p w:rsidR="006D5F62" w:rsidRPr="007B0291" w:rsidRDefault="006D5F62" w:rsidP="006D5F62">
      <w:pPr>
        <w:shd w:val="clear" w:color="auto" w:fill="F8F8F8"/>
        <w:spacing w:before="60" w:after="60"/>
        <w:jc w:val="both"/>
        <w:rPr>
          <w:rFonts w:ascii="Arial" w:hAnsi="Arial" w:cs="Arial"/>
          <w:i/>
          <w:iCs/>
          <w:color w:val="7B7B7B"/>
          <w:sz w:val="19"/>
          <w:szCs w:val="19"/>
        </w:rPr>
      </w:pPr>
      <w:r w:rsidRPr="007B0291">
        <w:rPr>
          <w:rFonts w:ascii="Arial" w:hAnsi="Arial" w:cs="Arial"/>
          <w:i/>
          <w:iCs/>
          <w:color w:val="7B7B7B"/>
          <w:sz w:val="19"/>
          <w:szCs w:val="19"/>
        </w:rPr>
        <w:t>16.05.2018 г.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 w:rsidRPr="007B0291">
        <w:rPr>
          <w:rFonts w:ascii="Arial" w:hAnsi="Arial" w:cs="Arial"/>
          <w:color w:val="242424"/>
          <w:sz w:val="21"/>
          <w:szCs w:val="21"/>
        </w:rPr>
        <w:t xml:space="preserve">15 мая 2018 года состоялось заседание Ученого совета Федеральной службы по надзору в сфере защиты прав потребителей и благополучия человека под председательством руководителя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>, доктора медицинских наук, профессора Анны Поповой.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 w:rsidRPr="007B0291">
        <w:rPr>
          <w:rFonts w:ascii="Arial" w:hAnsi="Arial" w:cs="Arial"/>
          <w:color w:val="242424"/>
          <w:sz w:val="21"/>
          <w:szCs w:val="21"/>
        </w:rPr>
        <w:t>Основной темой Ученого совета стало обсуждение результатов 2017 года, полученных в ходе реализации отраслевых программ «Проблемно-ориентированные научные исследования в области эпидемиологического надзора за инфекционными и паразитарными болезнями» и «Гигиеническое научное обоснование минимизации рисков здоровью населения России», а также о планах на 2018 год.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 w:rsidRPr="007B0291">
        <w:rPr>
          <w:rFonts w:ascii="Arial" w:hAnsi="Arial" w:cs="Arial"/>
          <w:color w:val="242424"/>
          <w:sz w:val="21"/>
          <w:szCs w:val="21"/>
        </w:rPr>
        <w:t xml:space="preserve">В рамках программ, выполняемых 28 научными организациями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, проведено 475 научно-исследовательских работ, направленных, прежде всего, на научно-методическое обеспечение деятельности органов и учреждений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>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 w:rsidRPr="007B0291">
        <w:rPr>
          <w:rFonts w:ascii="Arial" w:hAnsi="Arial" w:cs="Arial"/>
          <w:color w:val="242424"/>
          <w:sz w:val="21"/>
          <w:szCs w:val="21"/>
        </w:rPr>
        <w:t xml:space="preserve">Подготовлена научная продукция: аналитические отчеты и обзоры, монографии и атласы, базы данных, учебные пособия: депонированы штаммы и нуклеотидные последовательности, опубликованы научные статьи в журналах из перечня ВАК, индексируемых в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Web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of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Science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Scopus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>, РИНЦ, и тезисы в материалах российских и международных конференций.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 w:rsidRPr="007B0291">
        <w:rPr>
          <w:rFonts w:ascii="Arial" w:hAnsi="Arial" w:cs="Arial"/>
          <w:color w:val="242424"/>
          <w:sz w:val="21"/>
          <w:szCs w:val="21"/>
        </w:rPr>
        <w:t xml:space="preserve">Традиционно проводились научно-практические мероприятия по проблемам гигиены и эпидемиологии - в 2017 году научными организациями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 организовано и проведено 14 научно-практических мероприятий федерального уровня (съезды, конференции), а также ряд семинаров, совещаний, включая межведомственные.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 w:rsidRPr="007B0291">
        <w:rPr>
          <w:rFonts w:ascii="Arial" w:hAnsi="Arial" w:cs="Arial"/>
          <w:color w:val="242424"/>
          <w:sz w:val="21"/>
          <w:szCs w:val="21"/>
        </w:rPr>
        <w:t xml:space="preserve">Крайне важным направлением реализации программ являлась разработка и пересмотр нормативных документов санитарного законодательства. По эпидемиологическому направлению деятельности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 в 2017 году подготовлено 9 проектов санитарных правил по проблемам профилактики инфекционных болезней, по гигиеническому направлению разработано 39 документов санитарного законодательства, продолжена разработка гигиенических нормативов содержания пестицидов в объектах окружающей среды. Совершенствовалось методическая база - подготовлено и утверждено 99 документов, направленных профилактику и снижение заболеваемости инфекционными и паразитарными болезнями, а также организацию и осуществление мероприятий, направленных на минимизацию </w:t>
      </w:r>
      <w:proofErr w:type="gramStart"/>
      <w:r w:rsidRPr="007B0291">
        <w:rPr>
          <w:rFonts w:ascii="Arial" w:hAnsi="Arial" w:cs="Arial"/>
          <w:color w:val="242424"/>
          <w:sz w:val="21"/>
          <w:szCs w:val="21"/>
        </w:rPr>
        <w:t>рисков влияния неблагоприятных факторов среды обитания</w:t>
      </w:r>
      <w:proofErr w:type="gramEnd"/>
      <w:r w:rsidRPr="007B0291">
        <w:rPr>
          <w:rFonts w:ascii="Arial" w:hAnsi="Arial" w:cs="Arial"/>
          <w:color w:val="242424"/>
          <w:sz w:val="21"/>
          <w:szCs w:val="21"/>
        </w:rPr>
        <w:t xml:space="preserve"> на здоровье населения России.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proofErr w:type="gramStart"/>
      <w:r w:rsidRPr="007B0291">
        <w:rPr>
          <w:rFonts w:ascii="Arial" w:hAnsi="Arial" w:cs="Arial"/>
          <w:color w:val="242424"/>
          <w:sz w:val="21"/>
          <w:szCs w:val="21"/>
        </w:rPr>
        <w:t xml:space="preserve">Члены ученого совета, директора и представители научных учреждений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, Минздрава России, ФАНО России, академики и члены-корреспонденты РАН, специалисты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 обсудили полученные результаты исследований в рамках отраслевых программ, и, в ходе состоявшейся дискуссии, выделили ряд приоритетных научных тем для развития научных исследований в 2018-2020 году, ориентированных на выполнение функций и полномочий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>.</w:t>
      </w:r>
      <w:proofErr w:type="gramEnd"/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proofErr w:type="gramStart"/>
      <w:r w:rsidRPr="007B0291">
        <w:rPr>
          <w:rFonts w:ascii="Arial" w:hAnsi="Arial" w:cs="Arial"/>
          <w:color w:val="242424"/>
          <w:sz w:val="21"/>
          <w:szCs w:val="21"/>
        </w:rPr>
        <w:t xml:space="preserve">Председатель Ученого совета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 Анна Попова, подводя итоги обсуждения, подчеркнула, что дальнейшая работа по реализации отраслевых программ должна быть откорректирована с учетом Указа Президента Российской Федерации №204 от 7 мая 2018 года, в котором среди стратегических национальных целей развития Российской Федерации на период до 2024 года определен ряд задач, касающихся полномочий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>, такие как: повышение ожидаемой продолжительности жизни;</w:t>
      </w:r>
      <w:proofErr w:type="gramEnd"/>
      <w:r w:rsidRPr="007B0291">
        <w:rPr>
          <w:rFonts w:ascii="Arial" w:hAnsi="Arial" w:cs="Arial"/>
          <w:color w:val="242424"/>
          <w:sz w:val="21"/>
          <w:szCs w:val="21"/>
        </w:rPr>
        <w:t xml:space="preserve"> формирование системы мотивации граждан к здоровому образу жизни, включая здоровое питание и отказ от вредных привычек; кардинальное снижение уровня загрязнения атмосферного воздуха в крупных промышленных центрах; 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 и ряд других.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 w:rsidRPr="007B0291">
        <w:rPr>
          <w:rFonts w:ascii="Arial" w:hAnsi="Arial" w:cs="Arial"/>
          <w:color w:val="242424"/>
          <w:sz w:val="21"/>
          <w:szCs w:val="21"/>
        </w:rPr>
        <w:t xml:space="preserve">Выполнение данных задач потребует дальнейшего развития и совершенствования потенциала научных организаций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>, расширение спектра исследований и разработок, направленных на обеспечение санитарно-эпидемиологического благополучия населения, внедрения их результатов в практику. Членами Ученого совета было принято решение о внесении необходимых изменений и дополнений в отраслевые программы с учетом состоявшегося обсуждения.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 w:rsidRPr="007B0291">
        <w:rPr>
          <w:rFonts w:ascii="Arial" w:hAnsi="Arial" w:cs="Arial"/>
          <w:color w:val="242424"/>
          <w:sz w:val="21"/>
          <w:szCs w:val="21"/>
        </w:rPr>
        <w:lastRenderedPageBreak/>
        <w:t xml:space="preserve">Отдельной темой заседания стал вопрос по обеспечению микробиологических лабораторий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, лечебно-профилактических учреждений, частных медицинских лабораторий, лабораторий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Россельхознадзора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 и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Росздравнадзора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 питательными средами российского производства, производимыми ФБУН «Государственный научный центр прикладной микробиологии и биотехнологии»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>.</w:t>
      </w:r>
    </w:p>
    <w:p w:rsidR="006D5F62" w:rsidRPr="007B0291" w:rsidRDefault="006D5F62" w:rsidP="006D5F62">
      <w:pPr>
        <w:shd w:val="clear" w:color="auto" w:fill="F8F8F8"/>
        <w:spacing w:after="150"/>
        <w:jc w:val="both"/>
        <w:rPr>
          <w:rFonts w:ascii="Arial" w:hAnsi="Arial" w:cs="Arial"/>
          <w:color w:val="242424"/>
          <w:sz w:val="21"/>
          <w:szCs w:val="21"/>
        </w:rPr>
      </w:pPr>
      <w:r w:rsidRPr="007B0291">
        <w:rPr>
          <w:rFonts w:ascii="Arial" w:hAnsi="Arial" w:cs="Arial"/>
          <w:color w:val="242424"/>
          <w:sz w:val="21"/>
          <w:szCs w:val="21"/>
        </w:rPr>
        <w:t xml:space="preserve">Реализация отраслевых программ, направленных на научное обеспечение деятельности органов и организаций </w:t>
      </w:r>
      <w:proofErr w:type="spellStart"/>
      <w:r w:rsidRPr="007B0291">
        <w:rPr>
          <w:rFonts w:ascii="Arial" w:hAnsi="Arial" w:cs="Arial"/>
          <w:color w:val="242424"/>
          <w:sz w:val="21"/>
          <w:szCs w:val="21"/>
        </w:rPr>
        <w:t>Роспотребнадзора</w:t>
      </w:r>
      <w:proofErr w:type="spellEnd"/>
      <w:r w:rsidRPr="007B0291">
        <w:rPr>
          <w:rFonts w:ascii="Arial" w:hAnsi="Arial" w:cs="Arial"/>
          <w:color w:val="242424"/>
          <w:sz w:val="21"/>
          <w:szCs w:val="21"/>
        </w:rPr>
        <w:t xml:space="preserve">, разработку и внедрение высокочувствительных методов обнаружения, идентификации, количественного определения и контроля </w:t>
      </w:r>
      <w:proofErr w:type="gramStart"/>
      <w:r w:rsidRPr="007B0291">
        <w:rPr>
          <w:rFonts w:ascii="Arial" w:hAnsi="Arial" w:cs="Arial"/>
          <w:color w:val="242424"/>
          <w:sz w:val="21"/>
          <w:szCs w:val="21"/>
        </w:rPr>
        <w:t>возбудителей</w:t>
      </w:r>
      <w:proofErr w:type="gramEnd"/>
      <w:r w:rsidRPr="007B0291">
        <w:rPr>
          <w:rFonts w:ascii="Arial" w:hAnsi="Arial" w:cs="Arial"/>
          <w:color w:val="242424"/>
          <w:sz w:val="21"/>
          <w:szCs w:val="21"/>
        </w:rPr>
        <w:t xml:space="preserve"> инфекционных и паразитарных заболеваний, загрязнителей окружающей и производственной среды, в 2018 году будет продолжена с учетом принятых на Ученом совете решений.  </w:t>
      </w:r>
    </w:p>
    <w:p w:rsidR="006D5F62" w:rsidRPr="007B0291" w:rsidRDefault="006D5F62" w:rsidP="006D5F62">
      <w:pPr>
        <w:shd w:val="clear" w:color="auto" w:fill="F8F8F8"/>
        <w:rPr>
          <w:rFonts w:ascii="Arial" w:hAnsi="Arial" w:cs="Arial"/>
          <w:color w:val="1D1D1D"/>
          <w:sz w:val="21"/>
          <w:szCs w:val="21"/>
        </w:rPr>
      </w:pPr>
    </w:p>
    <w:p w:rsidR="006D5F62" w:rsidRPr="00B207E1" w:rsidRDefault="006D5F62" w:rsidP="006D5F62"/>
    <w:p w:rsidR="006D5F62" w:rsidRPr="0036412F" w:rsidRDefault="006D5F62" w:rsidP="006D5F62">
      <w:pPr>
        <w:pStyle w:val="a3"/>
        <w:shd w:val="clear" w:color="auto" w:fill="F8F8F8"/>
        <w:spacing w:before="0" w:beforeAutospacing="0" w:after="0" w:afterAutospacing="0" w:line="187" w:lineRule="atLeast"/>
        <w:jc w:val="both"/>
        <w:rPr>
          <w:bCs/>
          <w:kern w:val="36"/>
        </w:rPr>
      </w:pPr>
    </w:p>
    <w:p w:rsidR="00054746" w:rsidRDefault="00054746"/>
    <w:sectPr w:rsidR="00054746" w:rsidSect="00A13B29">
      <w:pgSz w:w="11906" w:h="16838"/>
      <w:pgMar w:top="709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5F62"/>
    <w:rsid w:val="00054746"/>
    <w:rsid w:val="003F7354"/>
    <w:rsid w:val="004C7ED5"/>
    <w:rsid w:val="005F4ABE"/>
    <w:rsid w:val="006D5F62"/>
    <w:rsid w:val="00871508"/>
    <w:rsid w:val="00A92459"/>
    <w:rsid w:val="00CF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F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Company>Home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2018-06-19T03:57:00Z</dcterms:created>
  <dcterms:modified xsi:type="dcterms:W3CDTF">2018-06-19T03:57:00Z</dcterms:modified>
</cp:coreProperties>
</file>