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1" w:rsidRPr="006B673C" w:rsidRDefault="00744751" w:rsidP="00744751">
      <w:pPr>
        <w:jc w:val="center"/>
        <w:rPr>
          <w:b/>
        </w:rPr>
      </w:pPr>
      <w:r w:rsidRPr="006B673C">
        <w:rPr>
          <w:b/>
        </w:rPr>
        <w:fldChar w:fldCharType="begin"/>
      </w:r>
      <w:r w:rsidRPr="006B673C">
        <w:rPr>
          <w:b/>
        </w:rPr>
        <w:instrText xml:space="preserve"> HYPERLINK "http://03.rospotrebnadzor.ru/content/317/10150/" </w:instrText>
      </w:r>
      <w:r w:rsidRPr="006B673C">
        <w:rPr>
          <w:b/>
        </w:rPr>
        <w:fldChar w:fldCharType="separate"/>
      </w:r>
      <w:r w:rsidRPr="006B673C">
        <w:rPr>
          <w:rStyle w:val="a3"/>
          <w:b/>
          <w:color w:val="000000"/>
          <w:shd w:val="clear" w:color="auto" w:fill="F8F8F8"/>
        </w:rPr>
        <w:t>Платежные услуги. Правила платежной безопасности</w:t>
      </w:r>
      <w:r w:rsidRPr="006B673C">
        <w:rPr>
          <w:b/>
        </w:rPr>
        <w:fldChar w:fldCharType="end"/>
      </w:r>
    </w:p>
    <w:p w:rsidR="00744751" w:rsidRPr="006B673C" w:rsidRDefault="00744751" w:rsidP="00744751">
      <w:pPr>
        <w:shd w:val="clear" w:color="auto" w:fill="F8F8F8"/>
        <w:spacing w:line="153" w:lineRule="atLeast"/>
        <w:jc w:val="center"/>
        <w:rPr>
          <w:rFonts w:ascii="Arial" w:hAnsi="Arial" w:cs="Arial"/>
          <w:color w:val="242424"/>
          <w:sz w:val="15"/>
          <w:szCs w:val="15"/>
        </w:rPr>
      </w:pPr>
      <w:r>
        <w:rPr>
          <w:color w:val="242424"/>
        </w:rPr>
        <w:t xml:space="preserve"> </w:t>
      </w:r>
    </w:p>
    <w:p w:rsidR="00744751" w:rsidRPr="006B673C" w:rsidRDefault="00744751" w:rsidP="00744751">
      <w:pPr>
        <w:shd w:val="clear" w:color="auto" w:fill="F8F8F8"/>
        <w:spacing w:line="153" w:lineRule="atLeast"/>
        <w:rPr>
          <w:rFonts w:ascii="Arial" w:hAnsi="Arial" w:cs="Arial"/>
          <w:color w:val="242424"/>
          <w:sz w:val="15"/>
          <w:szCs w:val="15"/>
        </w:rPr>
      </w:pPr>
      <w:r w:rsidRPr="006B673C">
        <w:rPr>
          <w:b/>
          <w:bCs/>
          <w:color w:val="242424"/>
        </w:rPr>
        <w:t> Платежные услуги </w:t>
      </w:r>
      <w:r w:rsidRPr="006B673C">
        <w:rPr>
          <w:color w:val="242424"/>
        </w:rPr>
        <w:t>– это перевод денежных сре</w:t>
      </w:r>
      <w:proofErr w:type="gramStart"/>
      <w:r w:rsidRPr="006B673C">
        <w:rPr>
          <w:color w:val="242424"/>
        </w:rPr>
        <w:t>дств пл</w:t>
      </w:r>
      <w:proofErr w:type="gramEnd"/>
      <w:r w:rsidRPr="006B673C">
        <w:rPr>
          <w:color w:val="242424"/>
        </w:rPr>
        <w:t>атежной организацией (посредником) от плательщика к получателю. Платежные услуги регулируются законами: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1.  Федеральный Закон от 27.06.2011 г. № 161-ФЗ «О национальной платежной системе»;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2.  Федеральный Закон от 03.06.2009 г. № 103 – ФЗ «О деятельности по приему платежей физических лиц, осуществляемой платежными агентами»;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3.  Закон Российской Федерации от 07.02.1992 г. № 2300-1 «О защите прав потребителей»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Плательщик – переводит платежной организации средства в безналичной форме или вносит наличными.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b/>
          <w:bCs/>
          <w:i/>
          <w:iCs/>
          <w:color w:val="242424"/>
        </w:rPr>
        <w:t>Платежная организация</w:t>
      </w:r>
      <w:r w:rsidRPr="006B673C">
        <w:rPr>
          <w:color w:val="242424"/>
        </w:rPr>
        <w:t xml:space="preserve"> – по поручению плательщика производит безналичную оплату товаров, работ, услуг, денежные переводы </w:t>
      </w:r>
      <w:proofErr w:type="spellStart"/>
      <w:r w:rsidRPr="006B673C">
        <w:rPr>
          <w:color w:val="242424"/>
        </w:rPr>
        <w:t>физлицам</w:t>
      </w:r>
      <w:proofErr w:type="spellEnd"/>
      <w:r w:rsidRPr="006B673C">
        <w:rPr>
          <w:color w:val="242424"/>
        </w:rPr>
        <w:t>.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b/>
          <w:bCs/>
          <w:color w:val="242424"/>
        </w:rPr>
        <w:t> Платежные услуги осуществляются разными платежными организациями и характеризуются: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- каналом предоставления;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- используемым средством платежа;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- привязкой к банковскому счету.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b/>
          <w:bCs/>
          <w:color w:val="242424"/>
        </w:rPr>
        <w:t>  Каналы предоставления платежных услуг и средства платежа </w:t>
      </w:r>
      <w:r w:rsidRPr="006B673C">
        <w:rPr>
          <w:rFonts w:ascii="Arial" w:hAnsi="Arial" w:cs="Arial"/>
          <w:color w:val="242424"/>
          <w:sz w:val="15"/>
          <w:szCs w:val="15"/>
        </w:rPr>
        <w:br/>
      </w:r>
      <w:r w:rsidRPr="006B673C">
        <w:rPr>
          <w:color w:val="2424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3815"/>
        <w:gridCol w:w="2631"/>
        <w:gridCol w:w="2925"/>
      </w:tblGrid>
      <w:tr w:rsidR="00744751" w:rsidRPr="006B673C" w:rsidTr="00C84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С открытием банковского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Без открытия банковского счета</w:t>
            </w:r>
          </w:p>
        </w:tc>
      </w:tr>
      <w:tr w:rsidR="00744751" w:rsidRPr="006B673C" w:rsidTr="00C84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Персональные электронные устройства (стационарный компьютер, мобильный телефон или планшет)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Банковская 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Электронный кошелек; мобильные платежи (со счета у оператора связи)</w:t>
            </w:r>
          </w:p>
        </w:tc>
      </w:tr>
      <w:tr w:rsidR="00744751" w:rsidRPr="006B673C" w:rsidTr="00C84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Платежные терминалы (банкомат, POS-терминалы в местах продаж, небанковские платежные терминалы)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Банковская 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Платежи наличными через платежный терминал;  </w:t>
            </w:r>
          </w:p>
        </w:tc>
      </w:tr>
      <w:tr w:rsidR="00744751" w:rsidRPr="006B673C" w:rsidTr="00C84E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Офис платежной организации (банк, почта, платежная 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Платежи в офисе платежной организации (с банковского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4751" w:rsidRPr="006B673C" w:rsidRDefault="00744751" w:rsidP="00C84E1D">
            <w:pPr>
              <w:spacing w:line="153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6B673C">
              <w:rPr>
                <w:color w:val="333333"/>
              </w:rPr>
              <w:t>Платежи в офисе платежной организации (наличными)</w:t>
            </w:r>
          </w:p>
        </w:tc>
      </w:tr>
    </w:tbl>
    <w:p w:rsidR="00744751" w:rsidRPr="006B673C" w:rsidRDefault="00744751" w:rsidP="00744751">
      <w:pPr>
        <w:rPr>
          <w:sz w:val="24"/>
          <w:szCs w:val="24"/>
        </w:rPr>
      </w:pPr>
      <w:r w:rsidRPr="006B673C">
        <w:rPr>
          <w:color w:val="333333"/>
          <w:shd w:val="clear" w:color="auto" w:fill="F8F8F8"/>
        </w:rPr>
        <w:t> Перед использованием платежной системы необходимо изучить договор и правила использования.</w:t>
      </w:r>
      <w:r w:rsidRPr="006B673C">
        <w:rPr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t> По закону о платежной системе (ст.4.1.) платежные услуги должны предоставляться на основе договора. Такие договоры обычно ссылаются на правила соответствующей системы и подразумевают автоматическое присоединение к ним при подписании.</w:t>
      </w:r>
      <w:r w:rsidRPr="006B673C">
        <w:rPr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b/>
          <w:bCs/>
          <w:color w:val="333333"/>
          <w:shd w:val="clear" w:color="auto" w:fill="F8F8F8"/>
        </w:rPr>
        <w:t>После подписания договора платежная организация обязана:</w:t>
      </w:r>
      <w:r w:rsidRPr="006B673C">
        <w:rPr>
          <w:b/>
          <w:bCs/>
          <w:color w:val="333333"/>
        </w:rPr>
        <w:t> </w:t>
      </w:r>
      <w:proofErr w:type="gramStart"/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t>-</w:t>
      </w:r>
      <w:proofErr w:type="gramEnd"/>
      <w:r w:rsidRPr="006B673C">
        <w:rPr>
          <w:color w:val="333333"/>
          <w:shd w:val="clear" w:color="auto" w:fill="F8F8F8"/>
        </w:rPr>
        <w:t>информировать клиента о совершении каждой операции с использованием ЭСП;</w:t>
      </w:r>
      <w:r w:rsidRPr="006B673C">
        <w:rPr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lastRenderedPageBreak/>
        <w:t>-уведомлять клиента о невыполнении платежа не позднее дня, следующего за днем, когда было сделано распоряжение; а для электронных платежей – незамедлительно;</w:t>
      </w:r>
      <w:r w:rsidRPr="006B673C">
        <w:rPr>
          <w:color w:val="333333"/>
        </w:rPr>
        <w:t> </w:t>
      </w:r>
      <w:proofErr w:type="gramStart"/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t>-</w:t>
      </w:r>
      <w:proofErr w:type="gramEnd"/>
      <w:r w:rsidRPr="006B673C">
        <w:rPr>
          <w:color w:val="333333"/>
          <w:shd w:val="clear" w:color="auto" w:fill="F8F8F8"/>
        </w:rPr>
        <w:t>фиксировать направленные клиенту и полученные от клиента уведомления и хранить соответствующую информацию не менее трех лет;</w:t>
      </w:r>
      <w:r w:rsidRPr="006B673C">
        <w:rPr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t>-обеспечить возможность направления ему клиентом уведомления об утрате (незаконном использовании) ЭСП;</w:t>
      </w:r>
      <w:r w:rsidRPr="006B673C">
        <w:rPr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t>-возместить потребителю сумму операции, совершенной без его согласия или в случае нарушения правил информирования клиента о спорной операции.</w:t>
      </w:r>
      <w:r w:rsidRPr="006B673C">
        <w:rPr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b/>
          <w:bCs/>
          <w:i/>
          <w:iCs/>
          <w:color w:val="333333"/>
          <w:shd w:val="clear" w:color="auto" w:fill="F8F8F8"/>
        </w:rPr>
        <w:t> </w:t>
      </w:r>
      <w:r w:rsidRPr="006B673C">
        <w:rPr>
          <w:b/>
          <w:bCs/>
          <w:i/>
          <w:iCs/>
          <w:color w:val="333333"/>
        </w:rPr>
        <w:t> </w:t>
      </w:r>
      <w:r w:rsidRPr="006B673C">
        <w:rPr>
          <w:b/>
          <w:bCs/>
          <w:i/>
          <w:iCs/>
          <w:color w:val="333333"/>
          <w:shd w:val="clear" w:color="auto" w:fill="F8F8F8"/>
        </w:rPr>
        <w:t>Соблюдайте правила безопасности при электронных платежах</w:t>
      </w:r>
      <w:r w:rsidRPr="006B673C">
        <w:rPr>
          <w:b/>
          <w:bCs/>
          <w:i/>
          <w:iCs/>
          <w:color w:val="333333"/>
        </w:rPr>
        <w:t> </w:t>
      </w:r>
      <w:r w:rsidRPr="006B673C">
        <w:rPr>
          <w:rFonts w:ascii="Arial" w:hAnsi="Arial" w:cs="Arial"/>
          <w:color w:val="333333"/>
          <w:sz w:val="15"/>
          <w:szCs w:val="15"/>
        </w:rPr>
        <w:br/>
      </w:r>
      <w:r w:rsidRPr="006B673C">
        <w:rPr>
          <w:color w:val="333333"/>
          <w:shd w:val="clear" w:color="auto" w:fill="F8F8F8"/>
        </w:rPr>
        <w:t> </w:t>
      </w:r>
      <w:r w:rsidRPr="006B673C">
        <w:rPr>
          <w:color w:val="333333"/>
        </w:rPr>
        <w:t> </w:t>
      </w:r>
      <w:r w:rsidRPr="006B673C">
        <w:rPr>
          <w:color w:val="333333"/>
          <w:shd w:val="clear" w:color="auto" w:fill="F8F8F8"/>
        </w:rPr>
        <w:t>Желательно подключить SMS-уведомления.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4751"/>
    <w:rsid w:val="00054746"/>
    <w:rsid w:val="003F7354"/>
    <w:rsid w:val="004C7ED5"/>
    <w:rsid w:val="005F4ABE"/>
    <w:rsid w:val="00744751"/>
    <w:rsid w:val="00871508"/>
    <w:rsid w:val="00A92459"/>
    <w:rsid w:val="00C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2018-06-19T03:55:00Z</dcterms:created>
  <dcterms:modified xsi:type="dcterms:W3CDTF">2018-06-19T03:56:00Z</dcterms:modified>
</cp:coreProperties>
</file>