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2" w:rsidRPr="00DE29A2" w:rsidRDefault="00DE29A2" w:rsidP="00DE29A2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DE29A2">
        <w:rPr>
          <w:rFonts w:ascii="Times New Roman" w:hAnsi="Times New Roman" w:cs="Times New Roman"/>
          <w:b/>
          <w:sz w:val="32"/>
        </w:rPr>
        <w:t>Хоринский район</w:t>
      </w:r>
    </w:p>
    <w:p w:rsidR="00DE29A2" w:rsidRPr="00DE29A2" w:rsidRDefault="00DE29A2" w:rsidP="00DE29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DE29A2">
        <w:rPr>
          <w:rFonts w:ascii="Times New Roman" w:hAnsi="Times New Roman" w:cs="Times New Roman"/>
          <w:b/>
          <w:sz w:val="32"/>
        </w:rPr>
        <w:t xml:space="preserve">Администрация муниципального образования </w:t>
      </w:r>
    </w:p>
    <w:p w:rsidR="00DE29A2" w:rsidRPr="00DE29A2" w:rsidRDefault="00DE29A2" w:rsidP="00DE29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DE29A2">
        <w:rPr>
          <w:rFonts w:ascii="Times New Roman" w:hAnsi="Times New Roman" w:cs="Times New Roman"/>
          <w:b/>
          <w:sz w:val="32"/>
        </w:rPr>
        <w:t>сельско</w:t>
      </w:r>
      <w:r>
        <w:rPr>
          <w:rFonts w:ascii="Times New Roman" w:hAnsi="Times New Roman" w:cs="Times New Roman"/>
          <w:b/>
          <w:sz w:val="32"/>
        </w:rPr>
        <w:t>е</w:t>
      </w:r>
      <w:r w:rsidRPr="00DE29A2">
        <w:rPr>
          <w:rFonts w:ascii="Times New Roman" w:hAnsi="Times New Roman" w:cs="Times New Roman"/>
          <w:b/>
          <w:sz w:val="32"/>
        </w:rPr>
        <w:t xml:space="preserve"> поселени</w:t>
      </w:r>
      <w:r>
        <w:rPr>
          <w:rFonts w:ascii="Times New Roman" w:hAnsi="Times New Roman" w:cs="Times New Roman"/>
          <w:b/>
          <w:sz w:val="32"/>
        </w:rPr>
        <w:t>е</w:t>
      </w:r>
      <w:r w:rsidRPr="00DE29A2">
        <w:rPr>
          <w:rFonts w:ascii="Times New Roman" w:hAnsi="Times New Roman" w:cs="Times New Roman"/>
          <w:b/>
          <w:sz w:val="32"/>
        </w:rPr>
        <w:t xml:space="preserve"> </w:t>
      </w:r>
    </w:p>
    <w:p w:rsidR="00DE29A2" w:rsidRPr="00DE29A2" w:rsidRDefault="00DE29A2" w:rsidP="00DE29A2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DE29A2">
        <w:rPr>
          <w:rFonts w:ascii="Times New Roman" w:hAnsi="Times New Roman" w:cs="Times New Roman"/>
          <w:b/>
          <w:sz w:val="32"/>
        </w:rPr>
        <w:t>«Хоринское»</w:t>
      </w:r>
    </w:p>
    <w:p w:rsidR="00DE29A2" w:rsidRPr="00DE29A2" w:rsidRDefault="00DE29A2" w:rsidP="00DE29A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29A2" w:rsidRPr="00DE29A2" w:rsidRDefault="00DE29A2" w:rsidP="00DE29A2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E29A2">
        <w:rPr>
          <w:rFonts w:ascii="Times New Roman" w:hAnsi="Times New Roman" w:cs="Times New Roman"/>
        </w:rPr>
        <w:tab/>
      </w:r>
      <w:r w:rsidRPr="00DE29A2">
        <w:rPr>
          <w:rFonts w:ascii="Times New Roman" w:hAnsi="Times New Roman" w:cs="Times New Roman"/>
          <w:sz w:val="20"/>
          <w:szCs w:val="20"/>
        </w:rPr>
        <w:t>671410, с. Хоринск,                                                                                                         тел. /факс 8 (30148) 23735</w:t>
      </w:r>
    </w:p>
    <w:p w:rsidR="00DE29A2" w:rsidRPr="00DE29A2" w:rsidRDefault="00DE29A2" w:rsidP="00DE29A2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E29A2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DE29A2" w:rsidRPr="00DE29A2" w:rsidRDefault="00DE29A2" w:rsidP="00DE29A2">
      <w:pPr>
        <w:pStyle w:val="a3"/>
        <w:rPr>
          <w:b/>
          <w:szCs w:val="28"/>
        </w:rPr>
      </w:pPr>
    </w:p>
    <w:p w:rsidR="00DE29A2" w:rsidRPr="00DE29A2" w:rsidRDefault="00DE29A2" w:rsidP="00DE29A2">
      <w:pPr>
        <w:pStyle w:val="a3"/>
        <w:jc w:val="center"/>
        <w:rPr>
          <w:b/>
          <w:szCs w:val="28"/>
        </w:rPr>
      </w:pPr>
      <w:r w:rsidRPr="00DE29A2">
        <w:rPr>
          <w:b/>
          <w:szCs w:val="28"/>
        </w:rPr>
        <w:t>ПОСТАНОВЛЕНИЕ</w:t>
      </w:r>
    </w:p>
    <w:p w:rsidR="00DE29A2" w:rsidRPr="00DE29A2" w:rsidRDefault="00DE29A2" w:rsidP="00DE29A2">
      <w:pPr>
        <w:spacing w:after="0"/>
        <w:rPr>
          <w:rFonts w:ascii="Times New Roman" w:hAnsi="Times New Roman" w:cs="Times New Roman"/>
          <w:szCs w:val="28"/>
        </w:rPr>
      </w:pPr>
    </w:p>
    <w:p w:rsidR="00DE29A2" w:rsidRPr="00DE29A2" w:rsidRDefault="00DE29A2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9A2">
        <w:rPr>
          <w:rFonts w:ascii="Times New Roman" w:hAnsi="Times New Roman" w:cs="Times New Roman"/>
          <w:sz w:val="28"/>
          <w:szCs w:val="28"/>
        </w:rPr>
        <w:t xml:space="preserve">№ </w:t>
      </w:r>
      <w:r w:rsidR="00406B47">
        <w:rPr>
          <w:rFonts w:ascii="Times New Roman" w:hAnsi="Times New Roman" w:cs="Times New Roman"/>
          <w:sz w:val="28"/>
          <w:szCs w:val="28"/>
        </w:rPr>
        <w:t>84</w:t>
      </w:r>
      <w:r w:rsidR="005A4C4A">
        <w:rPr>
          <w:rFonts w:ascii="Times New Roman" w:hAnsi="Times New Roman" w:cs="Times New Roman"/>
          <w:sz w:val="28"/>
          <w:szCs w:val="28"/>
        </w:rPr>
        <w:t xml:space="preserve"> </w:t>
      </w:r>
      <w:r w:rsidRPr="00DE2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«</w:t>
      </w:r>
      <w:r w:rsidR="00406B47">
        <w:rPr>
          <w:rFonts w:ascii="Times New Roman" w:hAnsi="Times New Roman" w:cs="Times New Roman"/>
          <w:sz w:val="28"/>
          <w:szCs w:val="28"/>
        </w:rPr>
        <w:t>25</w:t>
      </w:r>
      <w:r w:rsidRPr="00DE29A2">
        <w:rPr>
          <w:rFonts w:ascii="Times New Roman" w:hAnsi="Times New Roman" w:cs="Times New Roman"/>
          <w:sz w:val="28"/>
          <w:szCs w:val="28"/>
        </w:rPr>
        <w:t xml:space="preserve">» </w:t>
      </w:r>
      <w:r w:rsidR="005A4C4A">
        <w:rPr>
          <w:rFonts w:ascii="Times New Roman" w:hAnsi="Times New Roman" w:cs="Times New Roman"/>
          <w:sz w:val="28"/>
          <w:szCs w:val="28"/>
        </w:rPr>
        <w:t>декабря</w:t>
      </w:r>
      <w:r w:rsidRPr="00DE29A2">
        <w:rPr>
          <w:rFonts w:ascii="Times New Roman" w:hAnsi="Times New Roman" w:cs="Times New Roman"/>
          <w:sz w:val="28"/>
          <w:szCs w:val="28"/>
        </w:rPr>
        <w:t xml:space="preserve">  20</w:t>
      </w:r>
      <w:r w:rsidR="005A4C4A">
        <w:rPr>
          <w:rFonts w:ascii="Times New Roman" w:hAnsi="Times New Roman" w:cs="Times New Roman"/>
          <w:sz w:val="28"/>
          <w:szCs w:val="28"/>
        </w:rPr>
        <w:t>14</w:t>
      </w:r>
      <w:r w:rsidRPr="00DE29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29A2" w:rsidRPr="00DE29A2" w:rsidRDefault="00DE29A2" w:rsidP="00DE2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A2" w:rsidRPr="00DE29A2" w:rsidRDefault="00F33C30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A2" w:rsidRPr="00DE29A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E29A2" w:rsidRPr="00DE29A2" w:rsidRDefault="00F33C30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A2" w:rsidRPr="00DE29A2"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</w:t>
      </w:r>
      <w:proofErr w:type="gramStart"/>
      <w:r w:rsidR="00DE29A2" w:rsidRPr="00DE29A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E29A2" w:rsidRPr="00DE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30" w:rsidRDefault="00F33C30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A2" w:rsidRPr="00DE29A2">
        <w:rPr>
          <w:rFonts w:ascii="Times New Roman" w:hAnsi="Times New Roman" w:cs="Times New Roman"/>
          <w:sz w:val="28"/>
          <w:szCs w:val="28"/>
        </w:rPr>
        <w:t>служащих администрации муниципального образования</w:t>
      </w:r>
    </w:p>
    <w:p w:rsidR="00DE29A2" w:rsidRPr="00F33C30" w:rsidRDefault="00DE29A2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9A2">
        <w:rPr>
          <w:rFonts w:ascii="Times New Roman" w:hAnsi="Times New Roman" w:cs="Times New Roman"/>
          <w:sz w:val="28"/>
          <w:szCs w:val="28"/>
        </w:rPr>
        <w:t xml:space="preserve"> сельское поселение «Хоринское»</w:t>
      </w:r>
      <w:r w:rsidRPr="00DE2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9A2" w:rsidRPr="00DE29A2" w:rsidRDefault="00DE29A2" w:rsidP="00DE2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29A2" w:rsidRPr="00DE29A2" w:rsidRDefault="00DE29A2" w:rsidP="00DE2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29A2" w:rsidRPr="00DE29A2" w:rsidRDefault="00DE29A2" w:rsidP="00DE29A2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B06726">
        <w:rPr>
          <w:szCs w:val="28"/>
        </w:rPr>
        <w:t xml:space="preserve">   </w:t>
      </w:r>
      <w:r w:rsidRPr="00DE29A2">
        <w:rPr>
          <w:szCs w:val="28"/>
        </w:rPr>
        <w:t xml:space="preserve"> </w:t>
      </w:r>
      <w:r>
        <w:rPr>
          <w:szCs w:val="28"/>
        </w:rPr>
        <w:t>В</w:t>
      </w:r>
      <w:r w:rsidRPr="00DE29A2">
        <w:rPr>
          <w:szCs w:val="28"/>
        </w:rPr>
        <w:t xml:space="preserve"> соответствии со статьями 5, 11, 22 Федерального закона от 02.03.2007 года № 25 – ФЗ «О муниципальной службе в Российской Федерации»</w:t>
      </w:r>
      <w:r w:rsidRPr="00DE29A2">
        <w:t xml:space="preserve"> </w:t>
      </w:r>
      <w:r>
        <w:t>и ст. 13 Закона Республики Бурятия от 10 сентября 2007 г. № 2431-III</w:t>
      </w:r>
      <w:r>
        <w:br/>
        <w:t xml:space="preserve">«О муниципальной службе в Республике Бурятия», </w:t>
      </w:r>
      <w:r w:rsidRPr="00DE29A2">
        <w:rPr>
          <w:b/>
          <w:szCs w:val="28"/>
        </w:rPr>
        <w:t>постановляю:</w:t>
      </w:r>
    </w:p>
    <w:p w:rsidR="00DE29A2" w:rsidRPr="00DE29A2" w:rsidRDefault="00DE29A2" w:rsidP="00DE2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9A2">
        <w:rPr>
          <w:rFonts w:ascii="Times New Roman" w:hAnsi="Times New Roman" w:cs="Times New Roman"/>
          <w:sz w:val="28"/>
          <w:szCs w:val="28"/>
        </w:rPr>
        <w:t xml:space="preserve">  </w:t>
      </w:r>
      <w:r w:rsidR="00B06726">
        <w:rPr>
          <w:rFonts w:ascii="Times New Roman" w:hAnsi="Times New Roman" w:cs="Times New Roman"/>
          <w:sz w:val="28"/>
          <w:szCs w:val="28"/>
        </w:rPr>
        <w:t xml:space="preserve">  </w:t>
      </w:r>
      <w:r w:rsidRPr="00DE29A2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417A93">
        <w:rPr>
          <w:rFonts w:ascii="Times New Roman" w:hAnsi="Times New Roman" w:cs="Times New Roman"/>
          <w:sz w:val="28"/>
          <w:szCs w:val="28"/>
        </w:rPr>
        <w:t>о материальном стимулировании муниципальных служащих администрации муниципального образования  сельское поселение «Хоринское» согласно п</w:t>
      </w:r>
      <w:r w:rsidRPr="00DE29A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DE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A2" w:rsidRPr="00DE29A2" w:rsidRDefault="00DE29A2" w:rsidP="00B06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9A2">
        <w:rPr>
          <w:rFonts w:ascii="Times New Roman" w:hAnsi="Times New Roman" w:cs="Times New Roman"/>
          <w:sz w:val="28"/>
          <w:szCs w:val="28"/>
        </w:rPr>
        <w:t xml:space="preserve">  </w:t>
      </w:r>
      <w:r w:rsidR="00F33C30">
        <w:rPr>
          <w:rFonts w:ascii="Times New Roman" w:hAnsi="Times New Roman" w:cs="Times New Roman"/>
          <w:sz w:val="28"/>
          <w:szCs w:val="28"/>
        </w:rPr>
        <w:t xml:space="preserve">  </w:t>
      </w:r>
      <w:r w:rsidRPr="00DE29A2">
        <w:rPr>
          <w:rFonts w:ascii="Times New Roman" w:hAnsi="Times New Roman" w:cs="Times New Roman"/>
          <w:sz w:val="28"/>
          <w:szCs w:val="28"/>
        </w:rPr>
        <w:t xml:space="preserve">2. </w:t>
      </w:r>
      <w:r w:rsidR="00B0672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r w:rsidR="00B06726" w:rsidRPr="00417A93"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«Хоринское»</w:t>
      </w:r>
      <w:r w:rsidR="00B06726">
        <w:rPr>
          <w:rFonts w:ascii="Times New Roman" w:hAnsi="Times New Roman" w:cs="Times New Roman"/>
          <w:sz w:val="28"/>
          <w:szCs w:val="28"/>
        </w:rPr>
        <w:t xml:space="preserve"> от «01» апреля 20</w:t>
      </w:r>
      <w:r w:rsidR="002B08C1">
        <w:rPr>
          <w:rFonts w:ascii="Times New Roman" w:hAnsi="Times New Roman" w:cs="Times New Roman"/>
          <w:sz w:val="28"/>
          <w:szCs w:val="28"/>
        </w:rPr>
        <w:t>09</w:t>
      </w:r>
      <w:r w:rsidR="00B06726">
        <w:rPr>
          <w:rFonts w:ascii="Times New Roman" w:hAnsi="Times New Roman" w:cs="Times New Roman"/>
          <w:sz w:val="28"/>
          <w:szCs w:val="28"/>
        </w:rPr>
        <w:t xml:space="preserve"> г. № 03</w:t>
      </w:r>
      <w:r w:rsidR="00B06726" w:rsidRPr="00B06726">
        <w:rPr>
          <w:rFonts w:ascii="Times New Roman" w:hAnsi="Times New Roman" w:cs="Times New Roman"/>
          <w:sz w:val="28"/>
          <w:szCs w:val="28"/>
        </w:rPr>
        <w:t xml:space="preserve"> </w:t>
      </w:r>
      <w:r w:rsidR="00B06726">
        <w:rPr>
          <w:rFonts w:ascii="Times New Roman" w:hAnsi="Times New Roman" w:cs="Times New Roman"/>
          <w:sz w:val="28"/>
          <w:szCs w:val="28"/>
        </w:rPr>
        <w:t>«</w:t>
      </w:r>
      <w:r w:rsidR="00B06726" w:rsidRPr="00DE29A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06726">
        <w:rPr>
          <w:rFonts w:ascii="Times New Roman" w:hAnsi="Times New Roman" w:cs="Times New Roman"/>
          <w:sz w:val="28"/>
          <w:szCs w:val="28"/>
        </w:rPr>
        <w:t xml:space="preserve"> </w:t>
      </w:r>
      <w:r w:rsidR="00B06726" w:rsidRPr="00DE29A2">
        <w:rPr>
          <w:rFonts w:ascii="Times New Roman" w:hAnsi="Times New Roman" w:cs="Times New Roman"/>
          <w:sz w:val="28"/>
          <w:szCs w:val="28"/>
        </w:rPr>
        <w:t xml:space="preserve">о материальном </w:t>
      </w:r>
      <w:r w:rsidR="002B08C1">
        <w:rPr>
          <w:rFonts w:ascii="Times New Roman" w:hAnsi="Times New Roman" w:cs="Times New Roman"/>
          <w:sz w:val="28"/>
          <w:szCs w:val="28"/>
        </w:rPr>
        <w:t xml:space="preserve"> </w:t>
      </w:r>
      <w:r w:rsidR="00B06726" w:rsidRPr="00DE29A2">
        <w:rPr>
          <w:rFonts w:ascii="Times New Roman" w:hAnsi="Times New Roman" w:cs="Times New Roman"/>
          <w:sz w:val="28"/>
          <w:szCs w:val="28"/>
        </w:rPr>
        <w:t>стимулировании</w:t>
      </w:r>
      <w:r w:rsidR="00B06726">
        <w:rPr>
          <w:rFonts w:ascii="Times New Roman" w:hAnsi="Times New Roman" w:cs="Times New Roman"/>
          <w:sz w:val="28"/>
          <w:szCs w:val="28"/>
        </w:rPr>
        <w:t>»</w:t>
      </w:r>
      <w:r w:rsidR="00F33C30">
        <w:rPr>
          <w:rFonts w:ascii="Times New Roman" w:hAnsi="Times New Roman" w:cs="Times New Roman"/>
          <w:sz w:val="28"/>
          <w:szCs w:val="28"/>
        </w:rPr>
        <w:t>.</w:t>
      </w:r>
    </w:p>
    <w:p w:rsidR="00DE29A2" w:rsidRPr="007359A8" w:rsidRDefault="00DE29A2" w:rsidP="00DE29A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C30">
        <w:rPr>
          <w:rFonts w:ascii="Times New Roman" w:hAnsi="Times New Roman"/>
          <w:sz w:val="28"/>
          <w:szCs w:val="28"/>
        </w:rPr>
        <w:t xml:space="preserve">  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59A8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и  разместить на официальном сайте  муниципального образования сельское поселение  «Хоринское» –  </w:t>
      </w:r>
      <w:hyperlink r:id="rId5" w:history="1"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62E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EC62E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59A8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DE29A2" w:rsidRDefault="00DE29A2" w:rsidP="00B06726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3C30">
        <w:rPr>
          <w:rFonts w:ascii="Times New Roman" w:hAnsi="Times New Roman"/>
          <w:sz w:val="28"/>
          <w:szCs w:val="28"/>
        </w:rPr>
        <w:t>4</w:t>
      </w:r>
      <w:r w:rsidRPr="007359A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F33C30">
        <w:rPr>
          <w:rFonts w:ascii="Times New Roman" w:hAnsi="Times New Roman"/>
          <w:sz w:val="28"/>
          <w:szCs w:val="28"/>
        </w:rPr>
        <w:t xml:space="preserve"> со</w:t>
      </w:r>
      <w:r w:rsidR="00B06726">
        <w:rPr>
          <w:rFonts w:ascii="Times New Roman" w:hAnsi="Times New Roman"/>
          <w:sz w:val="28"/>
          <w:szCs w:val="28"/>
        </w:rPr>
        <w:t xml:space="preserve"> </w:t>
      </w:r>
      <w:r w:rsidRPr="007359A8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Pr="00237D61">
        <w:rPr>
          <w:rFonts w:ascii="Times New Roman" w:hAnsi="Times New Roman"/>
          <w:sz w:val="28"/>
          <w:szCs w:val="28"/>
        </w:rPr>
        <w:t xml:space="preserve">    </w:t>
      </w:r>
    </w:p>
    <w:p w:rsidR="00F33C30" w:rsidRDefault="00F33C30" w:rsidP="00DE29A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33C30" w:rsidRDefault="00F33C30" w:rsidP="00DE29A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DE29A2" w:rsidRDefault="00DE29A2" w:rsidP="00DE29A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59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59A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29A2" w:rsidRPr="00DE29A2" w:rsidRDefault="00DE29A2" w:rsidP="00DE29A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7359A8">
        <w:rPr>
          <w:rFonts w:ascii="Times New Roman" w:hAnsi="Times New Roman"/>
          <w:sz w:val="28"/>
          <w:szCs w:val="28"/>
        </w:rPr>
        <w:t xml:space="preserve">сельское поселение «Хоринское»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А.В. Быков</w:t>
      </w:r>
    </w:p>
    <w:p w:rsidR="00DE29A2" w:rsidRPr="00C03FBC" w:rsidRDefault="00DE29A2" w:rsidP="00DE29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FBC">
        <w:rPr>
          <w:rFonts w:ascii="Times New Roman" w:hAnsi="Times New Roman" w:cs="Times New Roman"/>
          <w:sz w:val="20"/>
          <w:szCs w:val="20"/>
        </w:rPr>
        <w:t>исп. Павлов Ф.А.</w:t>
      </w:r>
    </w:p>
    <w:p w:rsidR="00DE29A2" w:rsidRPr="00C03FBC" w:rsidRDefault="00DE29A2" w:rsidP="00DE29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FBC">
        <w:rPr>
          <w:rFonts w:ascii="Times New Roman" w:hAnsi="Times New Roman" w:cs="Times New Roman"/>
          <w:sz w:val="20"/>
          <w:szCs w:val="20"/>
        </w:rPr>
        <w:t>тел. 22-6-48</w:t>
      </w:r>
    </w:p>
    <w:p w:rsidR="00417A93" w:rsidRPr="00B06726" w:rsidRDefault="00DE29A2" w:rsidP="00B06726">
      <w:pPr>
        <w:shd w:val="clear" w:color="auto" w:fill="FFFFFF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B47">
        <w:rPr>
          <w:rFonts w:ascii="Times New Roman" w:hAnsi="Times New Roman"/>
          <w:sz w:val="28"/>
          <w:szCs w:val="28"/>
        </w:rPr>
        <w:t xml:space="preserve"> </w:t>
      </w:r>
    </w:p>
    <w:p w:rsidR="00B06726" w:rsidRDefault="00B06726" w:rsidP="00DE29A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29A2" w:rsidRPr="00417A93" w:rsidRDefault="00DE29A2" w:rsidP="00DE29A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17A93" w:rsidRPr="00417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A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9A2" w:rsidRPr="00417A93" w:rsidRDefault="00417A93" w:rsidP="00417A93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93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DE29A2" w:rsidRPr="00417A93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Pr="00417A93">
        <w:rPr>
          <w:rFonts w:ascii="Times New Roman" w:hAnsi="Times New Roman" w:cs="Times New Roman"/>
          <w:i/>
          <w:sz w:val="24"/>
          <w:szCs w:val="24"/>
        </w:rPr>
        <w:t>ю</w:t>
      </w:r>
      <w:r w:rsidR="00DE29A2" w:rsidRPr="00417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A93">
        <w:rPr>
          <w:rFonts w:ascii="Times New Roman" w:hAnsi="Times New Roman" w:cs="Times New Roman"/>
          <w:i/>
          <w:sz w:val="24"/>
          <w:szCs w:val="24"/>
        </w:rPr>
        <w:t>г</w:t>
      </w:r>
      <w:r w:rsidR="00DE29A2" w:rsidRPr="00417A93">
        <w:rPr>
          <w:rFonts w:ascii="Times New Roman" w:hAnsi="Times New Roman" w:cs="Times New Roman"/>
          <w:i/>
          <w:sz w:val="24"/>
          <w:szCs w:val="24"/>
        </w:rPr>
        <w:t>лавы</w:t>
      </w:r>
    </w:p>
    <w:p w:rsidR="005A4C4A" w:rsidRDefault="00417A93" w:rsidP="00DE29A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93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DE29A2" w:rsidRPr="00417A93" w:rsidRDefault="00417A93" w:rsidP="00DE29A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93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r w:rsidR="00DE29A2" w:rsidRPr="00417A93">
        <w:rPr>
          <w:rFonts w:ascii="Times New Roman" w:hAnsi="Times New Roman" w:cs="Times New Roman"/>
          <w:i/>
          <w:sz w:val="24"/>
          <w:szCs w:val="24"/>
        </w:rPr>
        <w:t xml:space="preserve"> «Хоринское»</w:t>
      </w:r>
    </w:p>
    <w:p w:rsidR="00DE29A2" w:rsidRPr="00417A93" w:rsidRDefault="00DE29A2" w:rsidP="00DE29A2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9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17A93" w:rsidRPr="00417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B47">
        <w:rPr>
          <w:rFonts w:ascii="Times New Roman" w:hAnsi="Times New Roman" w:cs="Times New Roman"/>
          <w:i/>
          <w:sz w:val="24"/>
          <w:szCs w:val="24"/>
        </w:rPr>
        <w:t>25</w:t>
      </w:r>
      <w:r w:rsidRPr="00417A93">
        <w:rPr>
          <w:rFonts w:ascii="Times New Roman" w:hAnsi="Times New Roman" w:cs="Times New Roman"/>
          <w:i/>
          <w:sz w:val="24"/>
          <w:szCs w:val="24"/>
        </w:rPr>
        <w:t>.</w:t>
      </w:r>
      <w:r w:rsidR="00417A93" w:rsidRPr="00417A93">
        <w:rPr>
          <w:rFonts w:ascii="Times New Roman" w:hAnsi="Times New Roman" w:cs="Times New Roman"/>
          <w:i/>
          <w:sz w:val="24"/>
          <w:szCs w:val="24"/>
        </w:rPr>
        <w:t>12</w:t>
      </w:r>
      <w:r w:rsidRPr="00417A93">
        <w:rPr>
          <w:rFonts w:ascii="Times New Roman" w:hAnsi="Times New Roman" w:cs="Times New Roman"/>
          <w:i/>
          <w:sz w:val="24"/>
          <w:szCs w:val="24"/>
        </w:rPr>
        <w:t>.20</w:t>
      </w:r>
      <w:r w:rsidR="00417A93" w:rsidRPr="00417A93">
        <w:rPr>
          <w:rFonts w:ascii="Times New Roman" w:hAnsi="Times New Roman" w:cs="Times New Roman"/>
          <w:i/>
          <w:sz w:val="24"/>
          <w:szCs w:val="24"/>
        </w:rPr>
        <w:t>14</w:t>
      </w:r>
      <w:r w:rsidRPr="00417A93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417A93" w:rsidRPr="00417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B47">
        <w:rPr>
          <w:rFonts w:ascii="Times New Roman" w:hAnsi="Times New Roman" w:cs="Times New Roman"/>
          <w:i/>
          <w:sz w:val="24"/>
          <w:szCs w:val="24"/>
        </w:rPr>
        <w:t>84</w:t>
      </w:r>
    </w:p>
    <w:p w:rsidR="00DE29A2" w:rsidRPr="00417A93" w:rsidRDefault="00DE29A2" w:rsidP="00DE29A2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93" w:rsidRDefault="00417A93" w:rsidP="00DE29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7A9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E29A2" w:rsidRDefault="00417A93" w:rsidP="00DE29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7A93">
        <w:rPr>
          <w:rFonts w:ascii="Times New Roman" w:hAnsi="Times New Roman" w:cs="Times New Roman"/>
          <w:sz w:val="28"/>
          <w:szCs w:val="28"/>
        </w:rPr>
        <w:t>о материальном стимулировании муниципальных служащих администрации муниципального образования  сельское поселение «Хоринское»</w:t>
      </w:r>
    </w:p>
    <w:p w:rsidR="00B06726" w:rsidRPr="00417A93" w:rsidRDefault="00B06726" w:rsidP="00DE29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9A2" w:rsidRPr="00417A93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A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9A2" w:rsidRPr="00417A93" w:rsidRDefault="00417A93" w:rsidP="00417A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E29A2" w:rsidRPr="00417A93">
        <w:rPr>
          <w:rFonts w:ascii="Times New Roman" w:hAnsi="Times New Roman" w:cs="Times New Roman"/>
          <w:b w:val="0"/>
          <w:sz w:val="28"/>
          <w:szCs w:val="28"/>
        </w:rPr>
        <w:t>1.1. Настоящее Положение направлено на стимулирование профессиональной деятельности муниципальных слу</w:t>
      </w:r>
      <w:r>
        <w:rPr>
          <w:rFonts w:ascii="Times New Roman" w:hAnsi="Times New Roman" w:cs="Times New Roman"/>
          <w:b w:val="0"/>
          <w:sz w:val="28"/>
          <w:szCs w:val="28"/>
        </w:rPr>
        <w:t>жащих по обеспечению полномочий</w:t>
      </w:r>
      <w:r w:rsidRPr="00417A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сельское поселение «Хоринское»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(делее - МО СП «Хоринское»)</w:t>
      </w:r>
      <w:r w:rsidR="00DE29A2" w:rsidRPr="00417A93">
        <w:rPr>
          <w:rFonts w:ascii="Times New Roman" w:hAnsi="Times New Roman" w:cs="Times New Roman"/>
          <w:b w:val="0"/>
          <w:sz w:val="28"/>
          <w:szCs w:val="28"/>
        </w:rPr>
        <w:t>,</w:t>
      </w:r>
      <w:r w:rsidR="00DE29A2">
        <w:rPr>
          <w:rFonts w:ascii="Times New Roman" w:hAnsi="Times New Roman" w:cs="Times New Roman"/>
          <w:sz w:val="28"/>
          <w:szCs w:val="28"/>
        </w:rPr>
        <w:t xml:space="preserve"> </w:t>
      </w:r>
      <w:r w:rsidR="00DE29A2" w:rsidRPr="00417A93">
        <w:rPr>
          <w:rFonts w:ascii="Times New Roman" w:hAnsi="Times New Roman" w:cs="Times New Roman"/>
          <w:b w:val="0"/>
          <w:sz w:val="28"/>
          <w:szCs w:val="28"/>
        </w:rPr>
        <w:t>стремления к профессиональному росту, повышению исполнительской дисциплины,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утверждению в администрации МО СП «Хоринское» </w:t>
      </w:r>
      <w:r w:rsidR="00DE29A2" w:rsidRPr="00417A93">
        <w:rPr>
          <w:rFonts w:ascii="Times New Roman" w:hAnsi="Times New Roman" w:cs="Times New Roman"/>
          <w:b w:val="0"/>
          <w:sz w:val="28"/>
          <w:szCs w:val="28"/>
        </w:rPr>
        <w:t>обстановки высокой взыскательности и ответственности за порученн</w:t>
      </w:r>
      <w:r>
        <w:rPr>
          <w:rFonts w:ascii="Times New Roman" w:hAnsi="Times New Roman" w:cs="Times New Roman"/>
          <w:b w:val="0"/>
          <w:sz w:val="28"/>
          <w:szCs w:val="28"/>
        </w:rPr>
        <w:t>ую работу.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распространяется на муниципальных служащих </w:t>
      </w:r>
      <w:r w:rsidR="00417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СП «Хоринское» и устанавливает основания, процедуры и размеры материального вознаграждения за высокие достижения результатов труда.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 данному Положению премия начисляется муниципальным служащим </w:t>
      </w:r>
      <w:r w:rsidR="00417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СП «Хоринское» в соответствии с утвержденным штатным расписанием администрации МО СП «Хоринское»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Премирование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пределах установленного фонда оплаты труда по итогам работы за месяц с учетом личного вклада каждого муниципального служащего в общий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Pr="00417A93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A93">
        <w:rPr>
          <w:rFonts w:ascii="Times New Roman" w:hAnsi="Times New Roman" w:cs="Times New Roman"/>
          <w:b/>
          <w:sz w:val="28"/>
          <w:szCs w:val="28"/>
        </w:rPr>
        <w:t>2. Правовая основа Положения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1"/>
        <w:ind w:firstLine="540"/>
        <w:jc w:val="both"/>
      </w:pPr>
      <w:r>
        <w:t xml:space="preserve">2.1. </w:t>
      </w:r>
      <w:proofErr w:type="gramStart"/>
      <w:r>
        <w:t xml:space="preserve">Правовую основу Положения составляют Трудовой кодекс РФ,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</w:t>
      </w:r>
      <w:r w:rsidR="00417A93">
        <w:t xml:space="preserve"> </w:t>
      </w:r>
      <w:r>
        <w:t xml:space="preserve">131-ФЗ </w:t>
      </w:r>
      <w:r w:rsidR="00417A93">
        <w:t>«</w:t>
      </w:r>
      <w:r>
        <w:t>Об общих принципах организации местного самоуправления в Российской Федерации</w:t>
      </w:r>
      <w:r w:rsidR="00417A93">
        <w:t>»</w:t>
      </w:r>
      <w:r w:rsidR="002362CD">
        <w:t>,</w:t>
      </w:r>
      <w:r w:rsidR="002362CD" w:rsidRPr="002362CD">
        <w:rPr>
          <w:szCs w:val="28"/>
        </w:rPr>
        <w:t xml:space="preserve"> </w:t>
      </w:r>
      <w:r w:rsidR="002362CD" w:rsidRPr="00DE29A2">
        <w:rPr>
          <w:szCs w:val="28"/>
        </w:rPr>
        <w:t>Федеральн</w:t>
      </w:r>
      <w:r w:rsidR="002362CD">
        <w:rPr>
          <w:szCs w:val="28"/>
        </w:rPr>
        <w:t>ый</w:t>
      </w:r>
      <w:r w:rsidR="002362CD" w:rsidRPr="00DE29A2">
        <w:rPr>
          <w:szCs w:val="28"/>
        </w:rPr>
        <w:t xml:space="preserve"> закон</w:t>
      </w:r>
      <w:r w:rsidR="002362CD">
        <w:rPr>
          <w:szCs w:val="28"/>
        </w:rPr>
        <w:t xml:space="preserve"> </w:t>
      </w:r>
      <w:r w:rsidR="002362CD" w:rsidRPr="00DE29A2">
        <w:rPr>
          <w:szCs w:val="28"/>
        </w:rPr>
        <w:t xml:space="preserve"> от 02.03.2007 года № 25 – ФЗ «О муниципальной службе в Российской Федерации»</w:t>
      </w:r>
      <w:r w:rsidR="002362CD" w:rsidRPr="00DE29A2">
        <w:t xml:space="preserve"> </w:t>
      </w:r>
      <w:r w:rsidR="002362CD">
        <w:t>и   Закон Республики Бурятия от 10 сентября 2007 г. № 2431-III «О муниципальной службе в Республике Бурятия»</w:t>
      </w:r>
      <w:r>
        <w:t>.</w:t>
      </w:r>
      <w:proofErr w:type="gramEnd"/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726" w:rsidRDefault="00B06726" w:rsidP="00B06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29A2" w:rsidRDefault="00DE29A2" w:rsidP="00B06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A93">
        <w:rPr>
          <w:rFonts w:ascii="Times New Roman" w:hAnsi="Times New Roman" w:cs="Times New Roman"/>
          <w:b/>
          <w:sz w:val="28"/>
          <w:szCs w:val="28"/>
        </w:rPr>
        <w:t>3. Основные понятия и термины</w:t>
      </w:r>
    </w:p>
    <w:p w:rsidR="00B06726" w:rsidRDefault="00B06726" w:rsidP="00B06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Материальное стимулирование муниципальных служащих - система мер материального поощрения, направленная на повышение эффективности профессиональной деятельности.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Премия - стимулирующая выплата по результатам труда за конкретный отрезок времени.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Премиальный фонд - фонд оплаты труда, планируемый в местном бюджете на содержание лиц, замещающих должности муниципальной службы в соответствии со штатным расписанием, предназначенный для выплаты премий и суммы экономии по этому фонду.</w:t>
      </w:r>
    </w:p>
    <w:p w:rsidR="00DE29A2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6726" w:rsidRDefault="00B06726" w:rsidP="00B06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726" w:rsidRPr="00417A93" w:rsidRDefault="00DE29A2" w:rsidP="00B067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A93">
        <w:rPr>
          <w:rFonts w:ascii="Times New Roman" w:hAnsi="Times New Roman" w:cs="Times New Roman"/>
          <w:b/>
          <w:sz w:val="28"/>
          <w:szCs w:val="28"/>
        </w:rPr>
        <w:t>4. Премиальный фонд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Годовой объем премиального фонда устанавливается в размере до </w:t>
      </w:r>
      <w:r w:rsidR="002362C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 годовой суммы должностных окладов муниципальных служащих. Расчетный фонд для выплаты муниципальным служащим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>
        <w:rPr>
          <w:rFonts w:ascii="Times New Roman" w:hAnsi="Times New Roman" w:cs="Times New Roman"/>
          <w:sz w:val="28"/>
          <w:szCs w:val="28"/>
        </w:rPr>
        <w:t>премии формируется в пределах утвержденного фонда оплаты труда, за счет перераспределения дополнительных выплат денежного содержания и сумм экономии средств по фонду оплаты труда.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Премиальный фонд состоит из трех частей: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премия за основные показатели служебной деятельности, определяемая в размере </w:t>
      </w:r>
      <w:r w:rsidR="00417A9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от должностного оклада (основная);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за конкретный результат при наличии экономии по фонду оплаты труда (дополнительная);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премия, назначаемая главой МО СП «Хоринское» (далее – глава поселения) за особые заслуги при осуществлении служебной деятельности.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726" w:rsidRDefault="00B06726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29A2" w:rsidRPr="00417A93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A93">
        <w:rPr>
          <w:rFonts w:ascii="Times New Roman" w:hAnsi="Times New Roman" w:cs="Times New Roman"/>
          <w:b/>
          <w:sz w:val="28"/>
          <w:szCs w:val="28"/>
        </w:rPr>
        <w:t>5. Оценка результатов труда. Показатели премирования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Pr="00E65571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назначении размера премии к муниципальным служащим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«Хоринское»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экспертная оценка их достижений труда главой поселения, а в случаи отсутствия  главы </w:t>
      </w:r>
      <w:r w:rsidR="00417A9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заместителем. 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Муниципальный служащий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«Хоринское»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на получение премии за добросовестное выполнение основных показателей служебной деятельности в размере </w:t>
      </w:r>
      <w:r w:rsidR="00417A9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 от должностного оклада.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Муниципальный служащий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«Хоринское» </w:t>
      </w:r>
      <w:r>
        <w:rPr>
          <w:rFonts w:ascii="Times New Roman" w:hAnsi="Times New Roman" w:cs="Times New Roman"/>
          <w:sz w:val="28"/>
          <w:szCs w:val="28"/>
        </w:rPr>
        <w:t>может быть лишен премии за невыполнение основных показателей служебной деятельности или размер премии может быть снижен по решению   главы поселения в следующих случаях: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необоснованное невыполнение (срыв выполнения) мероприятий плана работы администрации,   административное бездействие, нарушение правил внутреннего трудового распорядка работы администрации в размере до </w:t>
      </w:r>
      <w:r w:rsidR="00417A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 должностного оклада;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нарушение сроков исполнения (необоснованное невыполнение) поручений главы поселения в размере до </w:t>
      </w:r>
      <w:r w:rsidR="00417A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 должностного оклада;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необоснованную задержку сроков исполнения обращений граждан, юридических лиц и вышестоящих организаций; нарушение норм и правил работы с обращениями и заявлениями граждан, установленных действующим законодательством   в размере до </w:t>
      </w:r>
      <w:r w:rsidR="00417A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 должностного оклада.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также, за нарушение сроков исполнения (необоснованное невыполнение):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нормативно-правового акта </w:t>
      </w:r>
      <w:r w:rsidR="00417A93">
        <w:rPr>
          <w:rFonts w:ascii="Times New Roman" w:hAnsi="Times New Roman" w:cs="Times New Roman"/>
          <w:sz w:val="28"/>
          <w:szCs w:val="28"/>
        </w:rPr>
        <w:t>Главы Республики Бурятия</w:t>
      </w:r>
      <w:r>
        <w:rPr>
          <w:rFonts w:ascii="Times New Roman" w:hAnsi="Times New Roman" w:cs="Times New Roman"/>
          <w:sz w:val="28"/>
          <w:szCs w:val="28"/>
        </w:rPr>
        <w:t>, законодательного и исполнительного органа власти Республики Бурятия  – в размере 6,25% от 25% должностного оклада;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муниципального правового акта МО СП «Хоринское» - 6,25% от должностного оклада;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протокольного решения планерного совещания у главы </w:t>
      </w:r>
      <w:r w:rsidR="002362C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- 6,25% от должностного оклада;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протокольного решения коллегиального совещания у главы </w:t>
      </w:r>
      <w:r w:rsidR="002362C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- 6,25% от должностного оклада;</w:t>
      </w:r>
    </w:p>
    <w:p w:rsidR="00DE29A2" w:rsidRDefault="00DE29A2" w:rsidP="00DE29A2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индикатора оценки социально-экономического развития поселения и отраслей муниципального сектора экономики за квартал – до 25 % от должностного оклада в зависимости от степени влияния на показатель рейтинга поселения.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Причина снижения или лишения премии указывается в графе </w:t>
      </w:r>
      <w:r w:rsidR="002362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362CD">
        <w:rPr>
          <w:rFonts w:ascii="Times New Roman" w:hAnsi="Times New Roman" w:cs="Times New Roman"/>
          <w:sz w:val="28"/>
          <w:szCs w:val="28"/>
        </w:rPr>
        <w:t xml:space="preserve">Комментарий» </w:t>
      </w:r>
      <w:r>
        <w:rPr>
          <w:rFonts w:ascii="Times New Roman" w:hAnsi="Times New Roman" w:cs="Times New Roman"/>
          <w:sz w:val="28"/>
          <w:szCs w:val="28"/>
        </w:rPr>
        <w:t xml:space="preserve"> списков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премирование.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наличии сумм экономии средств по фонду оплаты труда муниципальный служащий дополнительно может быть премирован за конкретные результаты, полученные в ходе своей служебной деятельности, по решению   главы поселения по следующим критериям: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получение экономического, социального эффекта, экономию ресурсов и рационализацию управленческого труда, предоставление населению общественно значимых услуг;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разработку и внедрение управленческих, энергосберегающих технологий, программ стратегического характера, сокращение расходов и повышение доходов бюджетных средств, получение конкретного результата по привлечению внебюджетных средств, усовершенствование организации муниципальной службы и рабочих мест, вклад в комплексное социально-экономическое развитие поселения;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организацию общественно-массовых мероприятий, изучение и формирование общественного мнения по важнейшим вопросам, входящим в компетенцию органа местного самоуправления, подготовку материалов для СМИ, улучшение благоустройства, экологического содержания поселения, улучшение состояния муниципального имущества;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эффективное взаимодействие внутри администрации </w:t>
      </w:r>
      <w:r w:rsidR="002362CD">
        <w:rPr>
          <w:rFonts w:ascii="Times New Roman" w:hAnsi="Times New Roman" w:cs="Times New Roman"/>
          <w:sz w:val="28"/>
          <w:szCs w:val="28"/>
        </w:rPr>
        <w:t xml:space="preserve">МО СП «Хоринское» </w:t>
      </w:r>
      <w:r>
        <w:rPr>
          <w:rFonts w:ascii="Times New Roman" w:hAnsi="Times New Roman" w:cs="Times New Roman"/>
          <w:sz w:val="28"/>
          <w:szCs w:val="28"/>
        </w:rPr>
        <w:t>и за её пределами.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 особые достижения и высокие показатели в служебной деятельности муниципальный служащий</w:t>
      </w:r>
      <w:r w:rsidR="002362CD" w:rsidRPr="002362CD">
        <w:rPr>
          <w:rFonts w:ascii="Times New Roman" w:hAnsi="Times New Roman" w:cs="Times New Roman"/>
          <w:sz w:val="28"/>
          <w:szCs w:val="28"/>
        </w:rPr>
        <w:t xml:space="preserve"> </w:t>
      </w:r>
      <w:r w:rsidR="002362CD">
        <w:rPr>
          <w:rFonts w:ascii="Times New Roman" w:hAnsi="Times New Roman" w:cs="Times New Roman"/>
          <w:sz w:val="28"/>
          <w:szCs w:val="28"/>
        </w:rPr>
        <w:t>администрации МО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CD">
        <w:rPr>
          <w:rFonts w:ascii="Times New Roman" w:hAnsi="Times New Roman" w:cs="Times New Roman"/>
          <w:sz w:val="28"/>
          <w:szCs w:val="28"/>
        </w:rPr>
        <w:lastRenderedPageBreak/>
        <w:t xml:space="preserve">«Хоринское» </w:t>
      </w:r>
      <w:r>
        <w:rPr>
          <w:rFonts w:ascii="Times New Roman" w:hAnsi="Times New Roman" w:cs="Times New Roman"/>
          <w:sz w:val="28"/>
          <w:szCs w:val="28"/>
        </w:rPr>
        <w:t>может быть дополнительно поощрен по решению главы поселения и комиссией премией.</w:t>
      </w:r>
    </w:p>
    <w:p w:rsidR="002362CD" w:rsidRDefault="002362CD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Состов комиссии утверждается </w:t>
      </w:r>
      <w:r w:rsidR="00B06726">
        <w:rPr>
          <w:rFonts w:ascii="Times New Roman" w:hAnsi="Times New Roman" w:cs="Times New Roman"/>
          <w:sz w:val="28"/>
          <w:szCs w:val="28"/>
        </w:rPr>
        <w:t>распоряжением главы поселения.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Муниципальный служащий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«Хоринское» </w:t>
      </w:r>
      <w:r>
        <w:rPr>
          <w:rFonts w:ascii="Times New Roman" w:hAnsi="Times New Roman" w:cs="Times New Roman"/>
          <w:sz w:val="28"/>
          <w:szCs w:val="28"/>
        </w:rPr>
        <w:t>не может быть премирован за выполнение основных и дополнительных показателей служебной деятельности до истечения срока действия дисциплинарного взыскания.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Назначенный   размер премии по решению комиссией  может быть увеличен по решению главы поселения.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При наличии сумм экономии средств по фонду оплаты труда муниципальному служащему </w:t>
      </w:r>
      <w:r w:rsidR="002362CD">
        <w:rPr>
          <w:rFonts w:ascii="Times New Roman" w:hAnsi="Times New Roman" w:cs="Times New Roman"/>
          <w:sz w:val="28"/>
          <w:szCs w:val="28"/>
        </w:rPr>
        <w:t xml:space="preserve">администрации МО СП «Хоринское» </w:t>
      </w:r>
      <w:r>
        <w:rPr>
          <w:rFonts w:ascii="Times New Roman" w:hAnsi="Times New Roman" w:cs="Times New Roman"/>
          <w:sz w:val="28"/>
          <w:szCs w:val="28"/>
        </w:rPr>
        <w:t xml:space="preserve">за особые заслуги распоряжением главы поселения может быть назначена премия по итогам работы за месяц, квартал или год. 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Максимальный размер премии, выплачиваемой муниципальному служащему, не ограничивается.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Премия за истекший период выплачивается одновременно с заработной платой.</w:t>
      </w:r>
    </w:p>
    <w:p w:rsidR="00DE29A2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9A2" w:rsidRPr="002362CD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2CD">
        <w:rPr>
          <w:rFonts w:ascii="Times New Roman" w:hAnsi="Times New Roman" w:cs="Times New Roman"/>
          <w:b/>
          <w:sz w:val="28"/>
          <w:szCs w:val="28"/>
        </w:rPr>
        <w:t>6. Документационное оформление премий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Основанием для начисления и выплаты премии является план работы администрации </w:t>
      </w:r>
      <w:r w:rsidR="002362CD">
        <w:rPr>
          <w:rFonts w:ascii="Times New Roman" w:hAnsi="Times New Roman" w:cs="Times New Roman"/>
          <w:sz w:val="28"/>
          <w:szCs w:val="28"/>
        </w:rPr>
        <w:t xml:space="preserve">МО СП «Хоринское»  </w:t>
      </w:r>
      <w:r>
        <w:rPr>
          <w:rFonts w:ascii="Times New Roman" w:hAnsi="Times New Roman" w:cs="Times New Roman"/>
          <w:sz w:val="28"/>
          <w:szCs w:val="28"/>
        </w:rPr>
        <w:t xml:space="preserve"> на месяц, анализ его выполнения, список </w:t>
      </w:r>
      <w:r w:rsidR="002362C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62CD" w:rsidRPr="002362CD">
        <w:rPr>
          <w:rFonts w:ascii="Times New Roman" w:hAnsi="Times New Roman" w:cs="Times New Roman"/>
          <w:sz w:val="28"/>
          <w:szCs w:val="28"/>
        </w:rPr>
        <w:t xml:space="preserve"> </w:t>
      </w:r>
      <w:r w:rsidR="002362CD">
        <w:rPr>
          <w:rFonts w:ascii="Times New Roman" w:hAnsi="Times New Roman" w:cs="Times New Roman"/>
          <w:sz w:val="28"/>
          <w:szCs w:val="28"/>
        </w:rPr>
        <w:t xml:space="preserve">МО СП «Хоринское» </w:t>
      </w:r>
      <w:r>
        <w:rPr>
          <w:rFonts w:ascii="Times New Roman" w:hAnsi="Times New Roman" w:cs="Times New Roman"/>
          <w:sz w:val="28"/>
          <w:szCs w:val="28"/>
        </w:rPr>
        <w:t xml:space="preserve"> на премирование (прилагается) и распоряжение главы поселения о выплате премии.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Списки, отработанный план работы и анализ его исполнения направляются на утверждение главе поселения и на комиссию по премированию не позднее 5 числа текущего квартала,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9A2" w:rsidRDefault="00DE29A2" w:rsidP="00DE29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Pr="002362CD" w:rsidRDefault="00DE29A2" w:rsidP="00DE29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2C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480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Индивидуальные трудовые споры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обеспечения показателей премирования оценки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по итогам которого начисляется премия, разрешаются в установленном законодательством порядке.</w:t>
      </w:r>
    </w:p>
    <w:p w:rsidR="00DE29A2" w:rsidRDefault="00DE29A2" w:rsidP="00480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настоящие </w:t>
      </w:r>
      <w:r w:rsidR="004806D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</w:t>
      </w:r>
    </w:p>
    <w:p w:rsidR="00DE29A2" w:rsidRDefault="00DE29A2" w:rsidP="00480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республиканским законодательством.   </w:t>
      </w:r>
    </w:p>
    <w:p w:rsidR="00DE29A2" w:rsidRDefault="00DE29A2" w:rsidP="00480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480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DE2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DE2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DE2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DE2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3C7D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9A2" w:rsidRDefault="00DE29A2" w:rsidP="00DE29A2"/>
    <w:p w:rsidR="00DE29A2" w:rsidRDefault="00DE29A2" w:rsidP="00DE29A2"/>
    <w:p w:rsidR="00DE29A2" w:rsidRDefault="00DE29A2" w:rsidP="00DE29A2">
      <w:pPr>
        <w:sectPr w:rsidR="00DE29A2" w:rsidSect="00B0672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29A2" w:rsidRPr="00D76053" w:rsidRDefault="00DE29A2" w:rsidP="00DE29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726" w:rsidRDefault="00DE29A2" w:rsidP="00DE29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к Положению о материальном стимулировании</w:t>
      </w:r>
      <w:r w:rsidR="00B0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26" w:rsidRDefault="00B06726" w:rsidP="00DE29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B06726" w:rsidRDefault="00B06726" w:rsidP="00DE29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6726" w:rsidRDefault="00B06726" w:rsidP="00DE29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мунциипального образования</w:t>
      </w:r>
    </w:p>
    <w:p w:rsidR="00DE29A2" w:rsidRDefault="00B06726" w:rsidP="00DE29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«Хоринское»</w:t>
      </w:r>
    </w:p>
    <w:p w:rsidR="00DE29A2" w:rsidRPr="00D76053" w:rsidRDefault="00DE29A2" w:rsidP="00B06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6726">
        <w:rPr>
          <w:rFonts w:ascii="Times New Roman" w:hAnsi="Times New Roman" w:cs="Times New Roman"/>
          <w:sz w:val="24"/>
          <w:szCs w:val="24"/>
        </w:rPr>
        <w:t xml:space="preserve"> </w:t>
      </w:r>
      <w:r w:rsidR="00406B4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72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0672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06B47">
        <w:rPr>
          <w:rFonts w:ascii="Times New Roman" w:hAnsi="Times New Roman" w:cs="Times New Roman"/>
          <w:sz w:val="24"/>
          <w:szCs w:val="24"/>
        </w:rPr>
        <w:t>84</w:t>
      </w:r>
    </w:p>
    <w:p w:rsidR="00DE29A2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Pr="006A5C24" w:rsidRDefault="00DE29A2" w:rsidP="00DE29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C24">
        <w:rPr>
          <w:rFonts w:ascii="Times New Roman" w:hAnsi="Times New Roman" w:cs="Times New Roman"/>
          <w:sz w:val="28"/>
          <w:szCs w:val="28"/>
        </w:rPr>
        <w:t>СПИСОК</w:t>
      </w:r>
    </w:p>
    <w:p w:rsidR="00DE29A2" w:rsidRPr="006A5C24" w:rsidRDefault="00DE29A2" w:rsidP="00DE29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C24">
        <w:rPr>
          <w:rFonts w:ascii="Times New Roman" w:hAnsi="Times New Roman" w:cs="Times New Roman"/>
          <w:sz w:val="28"/>
          <w:szCs w:val="28"/>
        </w:rPr>
        <w:t>МУНИЦИПАЛЬНЫХ СЛУЖАЩИХ НА ПРЕМИРОВАНИЕ</w:t>
      </w:r>
    </w:p>
    <w:p w:rsidR="00DE29A2" w:rsidRPr="006A5C24" w:rsidRDefault="004806DA" w:rsidP="00DE29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____________месяц 20</w:t>
      </w:r>
      <w:r w:rsidR="00DE29A2" w:rsidRPr="006A5C24">
        <w:rPr>
          <w:rFonts w:ascii="Times New Roman" w:hAnsi="Times New Roman" w:cs="Times New Roman"/>
          <w:sz w:val="28"/>
          <w:szCs w:val="28"/>
        </w:rPr>
        <w:t>___ г.</w:t>
      </w:r>
    </w:p>
    <w:p w:rsidR="00DE29A2" w:rsidRPr="006A5C24" w:rsidRDefault="00DE29A2" w:rsidP="00DE29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A2" w:rsidRPr="006A5C24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890"/>
        <w:gridCol w:w="1755"/>
        <w:gridCol w:w="1890"/>
        <w:gridCol w:w="2160"/>
        <w:gridCol w:w="2025"/>
        <w:gridCol w:w="1215"/>
        <w:gridCol w:w="2430"/>
      </w:tblGrid>
      <w:tr w:rsidR="00DE29A2" w:rsidRPr="003608BF" w:rsidTr="00A710CC">
        <w:trPr>
          <w:cantSplit/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Ф.И.О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945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>% премии, установленн</w:t>
            </w:r>
            <w:r w:rsidR="0094544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544E">
              <w:rPr>
                <w:rFonts w:ascii="Times New Roman" w:hAnsi="Times New Roman" w:cs="Times New Roman"/>
                <w:sz w:val="24"/>
                <w:szCs w:val="24"/>
              </w:rPr>
              <w:t>главой МО СП «Хоринское»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% премии, 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08BF">
              <w:rPr>
                <w:rFonts w:ascii="Times New Roman" w:hAnsi="Times New Roman" w:cs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8B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премии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     </w:t>
            </w:r>
          </w:p>
        </w:tc>
      </w:tr>
      <w:tr w:rsidR="00DE29A2" w:rsidRPr="003608BF" w:rsidTr="00A710CC">
        <w:trPr>
          <w:cantSplit/>
          <w:trHeight w:val="72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945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служебной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945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за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конкретный 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 </w:t>
            </w:r>
            <w:r w:rsidRPr="00360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A2" w:rsidRPr="003608BF" w:rsidTr="00A710CC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2" w:rsidRPr="003608BF" w:rsidRDefault="00DE29A2" w:rsidP="00A71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9A2" w:rsidRDefault="00DE29A2" w:rsidP="00B06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«Хоринское»                                                   </w:t>
      </w:r>
      <w:r w:rsidR="00B06726">
        <w:rPr>
          <w:rFonts w:ascii="Times New Roman" w:hAnsi="Times New Roman" w:cs="Times New Roman"/>
          <w:sz w:val="28"/>
          <w:szCs w:val="28"/>
        </w:rPr>
        <w:t>________________</w:t>
      </w:r>
    </w:p>
    <w:p w:rsidR="00DE29A2" w:rsidRPr="00503F26" w:rsidRDefault="00DE29A2" w:rsidP="00DE2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DE29A2"/>
    <w:p w:rsidR="00DE29A2" w:rsidRDefault="00DE29A2" w:rsidP="00DE29A2"/>
    <w:p w:rsidR="00DE29A2" w:rsidRDefault="00DE29A2" w:rsidP="00DE29A2"/>
    <w:p w:rsidR="00437586" w:rsidRDefault="00437586"/>
    <w:sectPr w:rsidR="00437586" w:rsidSect="002A6471">
      <w:pgSz w:w="16838" w:h="11906" w:orient="landscape"/>
      <w:pgMar w:top="899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A2"/>
    <w:rsid w:val="000B0B97"/>
    <w:rsid w:val="002362CD"/>
    <w:rsid w:val="002B08C1"/>
    <w:rsid w:val="003C7D25"/>
    <w:rsid w:val="00406B47"/>
    <w:rsid w:val="00417A93"/>
    <w:rsid w:val="00437586"/>
    <w:rsid w:val="00465285"/>
    <w:rsid w:val="004806DA"/>
    <w:rsid w:val="005A4C4A"/>
    <w:rsid w:val="0062522E"/>
    <w:rsid w:val="0094544E"/>
    <w:rsid w:val="00B06726"/>
    <w:rsid w:val="00B262D1"/>
    <w:rsid w:val="00DE29A2"/>
    <w:rsid w:val="00F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97"/>
  </w:style>
  <w:style w:type="paragraph" w:styleId="1">
    <w:name w:val="heading 1"/>
    <w:basedOn w:val="a"/>
    <w:next w:val="a"/>
    <w:link w:val="10"/>
    <w:qFormat/>
    <w:rsid w:val="00DE2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A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E2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29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E29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E29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2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E2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E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rsid w:val="00DE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DE29A2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DE2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72EB-896B-4C85-B90A-13B9EED9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9</cp:revision>
  <cp:lastPrinted>2014-12-25T11:33:00Z</cp:lastPrinted>
  <dcterms:created xsi:type="dcterms:W3CDTF">2014-12-05T07:52:00Z</dcterms:created>
  <dcterms:modified xsi:type="dcterms:W3CDTF">2014-12-25T11:34:00Z</dcterms:modified>
</cp:coreProperties>
</file>